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Promoció de criteris ètics en les decisions econòmiques com a persones consumidores davant de les opcions de producció i comercialització</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Promoure alternatives i models de relació econòmica i social més justes basades en la cooperació, la solidaritat i la cura de la vida</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Models i propostes alternatives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