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Valoren críticament i assumeixen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personal, social i d'aprendre a aprendre</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60">
        <w:r>
          <w:rPr/>
          <w:t>Interès i voluntat per  participar de forma responsable i compromesa en les  tasques escolars</w:t>
        </w:r>
      </w:hyperlink>
    </w:p>
    <w:p>
      <w:pPr>
        <w:pStyle w:val="Link4"/>
      </w:pPr>
      <w:hyperlink r:id="rId61">
        <w:r>
          <w:rPr/>
          <w:t>Identificació i pràctica de les diferents normes per a la  convivència democràtica al centre, la família i l’entorn proper</w:t>
        </w:r>
      </w:hyperlink>
    </w:p>
    <w:p>
      <w:pPr>
        <w:pStyle w:val="Link4"/>
      </w:pPr>
      <w:hyperlink r:id="rId62">
        <w:r>
          <w:rPr/>
          <w:t>Assumpció de les responsabilitats i els compromisos adquirits en relació a la planificació, organització i realització de tasques i projectes en l’àmbit escolar, familiar i en la vida quotidiana</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5">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6">
        <w:r>
          <w:rPr/>
          <w:t>Introducció a les causes i conseqüències dels diferents problemes mediambientals degut a l’activitat humana</w:t>
        </w:r>
      </w:hyperlink>
    </w:p>
    <w:p>
      <w:pPr>
        <w:pStyle w:val="Link4"/>
      </w:pPr>
      <w:hyperlink r:id="rId67">
        <w:r>
          <w:rPr/>
          <w:t>Coneixement de les funcions dels diferents elements que configuren el medi ambient, el territori i la naturalesa</w:t>
        </w:r>
      </w:hyperlink>
    </w:p>
    <w:p>
      <w:pPr>
        <w:pStyle w:val="Link4"/>
      </w:pPr>
      <w:hyperlink r:id="rId68">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9">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70">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6">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com a font d’enriquiment personal.</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personal, social i d'aprendre a aprendre</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facilitarne</w:t>
        <w:br/>
        <w:br/>
        <w:br/>
        <w:t>la comunicació.</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Percepció de les dificultats de comunicació amb persones que parlen altres llengües, especialment</w:t>
        <w:br/>
        <w:br/>
        <w:br/>
        <w:t>amb les de l’entorn més pròxim, i plantejament de possibles solucions verbals i no verbals per facilitar</w:t>
        <w:br/>
        <w:br/>
        <w:br/>
        <w:t>la comunicació.</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7">
        <w:r>
          <w:rPr/>
          <w:t xml:space="preserve">Construcció de relacions de convivència assertives i respectuoses amb totes les persones i grups socials independentment del seu origen o pertinença. </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nk"/>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stBullet"/>
      </w:pPr>
      <w:r>
        <w:t>Interculturalitat Crítica i Antiracisme</w:t>
      </w:r>
    </w:p>
    <w:p>
      <w:pPr>
        <w:pStyle w:val="ListBullet"/>
      </w:pPr>
      <w:r>
        <w:t>Educació Secundària Obligatòria (ESO)</w:t>
      </w:r>
    </w:p>
    <w:p>
      <w:pPr>
        <w:pStyle w:val="Link"/>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6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7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7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