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Establiment de relacions de convivència a l'aula, al centre i a l'entorn basades en l'estima, el respecte i la conficança en un mateix i en les altres persones</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Estableixen relacions de convivència a l’aula, al centre i a l’entorn basades en l’estima, el respecte i la confiança en un mateix i en les altres persones</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Estimació de l’esforç personal i col·lectiu en els diferents tipus de joc al marge de les preferències i</w:t>
        <w:br/>
        <w:br/>
        <w:br/>
        <w:t>prejudicis.</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la dinàmica del treball cooperatiu, establint moments de revisió,</w:t>
        <w:br/>
        <w:br/>
        <w:br/>
        <w:t>respectant les aportacions dels/de les altres i resolent les discrepàncies amb arguments.</w:t>
      </w:r>
    </w:p>
    <w:p/>
    <w:p>
      <w:pPr>
        <w:pStyle w:val="Heading4"/>
      </w:pPr>
      <w:r>
        <w:t>CRITERI D'AVALUACIÓ</w:t>
      </w:r>
    </w:p>
    <w:p/>
    <w:p>
      <w:pPr>
        <w:pStyle w:val="Heading4"/>
      </w:pPr>
      <w:r>
        <w:t>PÀGINA REFERÈNCIA DOCUMENT CURRÍCULUM</w:t>
      </w:r>
    </w:p>
    <w:p>
      <w:pPr>
        <w:pStyle w:val="Normal4"/>
      </w:pPr>
      <w:r>
        <w:t>107</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6">
        <w:r>
          <w:rPr/>
          <w:t>Identificació de les necessitats, desitjos, sentiments i valors propis i dels de les altres persones de l’entorn</w:t>
        </w:r>
      </w:hyperlink>
    </w:p>
    <w:p>
      <w:pPr>
        <w:pStyle w:val="ListBullet"/>
      </w:pPr>
      <w:r>
        <w:t>Interculturalitat Crítica i Antiracisme</w:t>
      </w:r>
    </w:p>
    <w:p>
      <w:pPr>
        <w:pStyle w:val="ListBullet"/>
      </w:pPr>
      <w:r>
        <w:t>Educació Primària</w:t>
      </w:r>
    </w:p>
    <w:p>
      <w:pPr>
        <w:pStyle w:val="Link"/>
      </w:pPr>
      <w:hyperlink r:id="rId67">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8">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nk"/>
      </w:pPr>
      <w:hyperlink r:id="rId40">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nk"/>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transformarelmon-guia.edualter.org/ca/instruments/diari-daula"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