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les necessitats, desitjos, sentiments i valors propis i dels de les altres persones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les necessitats, desitjos, sentiments i valors propis i de les altres persones de l’entorn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1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