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p>
    <w:p/>
    <w:p>
      <w:pPr>
        <w:pStyle w:val="Heading1"/>
      </w:pPr>
      <w:r>
        <w:t>OBJECTIU EIX</w:t>
      </w:r>
    </w:p>
    <w:p>
      <w:pPr/>
      <w:r>
        <w:t>Construir relacions inclusives basades en el respecte, el diàleg i l’enriquiment mutu entre totes les persones i grups socials, rebutjant els estereotips, prejudicis i discriminacions per motius d’origen o pertinença.</w:t>
      </w:r>
    </w:p>
    <w:p/>
    <w:p>
      <w:pPr>
        <w:pStyle w:val="Heading1"/>
      </w:pPr>
      <w:r>
        <w:t>OBJECTIU BLOC</w:t>
      </w:r>
    </w:p>
    <w:p>
      <w:pPr/>
      <w:r>
        <w:t>Participar activament en la construcció de relacions de convivència interculturals inclusives, basades en el diàleg, l’equitat i el respecte de totes les persones i grups socials.</w:t>
      </w:r>
    </w:p>
    <w:p/>
    <w:p>
      <w:pPr>
        <w:pStyle w:val="Heading1"/>
      </w:pPr>
      <w:r>
        <w:t>CRITERI D'AVALUACIÓ</w:t>
      </w:r>
    </w:p>
    <w:p>
      <w:pPr/>
      <w:r>
        <w:t>Identifiquen algunes habilitats socials necessàries per a la convivència intercultural a l’aula (comunicació, escolta activa, diàleg, empatia, provenció, resolució i transformació de conflictes, cooperació, flexibilitat, adaptabilitat) i es familiaritzen amb la seva pràctica</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Models de convivència i inclusió social</w:t>
      </w:r>
    </w:p>
    <w:p/>
    <w:p>
      <w:pPr>
        <w:pStyle w:val="Heading1"/>
      </w:pPr>
      <w:r>
        <w:t>ETAPA</w:t>
      </w:r>
    </w:p>
    <w:p>
      <w:pPr>
        <w:pStyle w:val="ListBullet"/>
      </w:pPr>
      <w:r>
        <w:t>Educació Primària</w:t>
      </w:r>
    </w:p>
    <w:p/>
    <w:p>
      <w:pPr>
        <w:pStyle w:val="Heading1"/>
      </w:pPr>
      <w:r>
        <w:t>CICLE</w:t>
      </w:r>
    </w:p>
    <w:p>
      <w:pPr>
        <w:pStyle w:val="ListBullet"/>
      </w:pPr>
      <w:r>
        <w:t>Cicle Inicial Primària</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49">
        <w:r>
          <w:rPr/>
          <w:t>Observació i introducció en la seva pràctica d’actituds cooperatives, solidàries i crítiques davant situacions de discriminació per motiu de gènere, sexe i opció afectivasexual.</w:t>
        </w:r>
      </w:hyperlink>
    </w:p>
    <w:p>
      <w:pPr>
        <w:pStyle w:val="Link4"/>
      </w:pPr>
      <w:hyperlink r:id="rId50">
        <w:r>
          <w:rPr/>
          <w:t>Pràctica d'actituds cooperatives, solidàries i crítiques davant situacions de discriminació per motiu de gènere, sexe i opció afectivasexual</w:t>
        </w:r>
      </w:hyperlink>
    </w:p>
    <w:p>
      <w:pPr>
        <w:pStyle w:val="Link4"/>
      </w:pPr>
      <w:hyperlink r:id="rId51">
        <w:r>
          <w:rPr/>
          <w:t>Aprofundiment en la pràctica d’actituds cooperatives, solidàries i crítiques davant situacions de discriminació per motiu de gènere, sexe i opció afectivasexual.</w:t>
        </w:r>
      </w:hyperlink>
    </w:p>
    <w:p>
      <w:pPr>
        <w:pStyle w:val="Link4"/>
      </w:pPr>
      <w:hyperlink r:id="rId52">
        <w:r>
          <w:rPr/>
          <w:t>Assumpció de l’ús de diferents actituds cooperatives, solidàries i crítiques davant de situacions de discriminació per motiu de gènere, sexe i opció afectivasexual</w:t>
        </w:r>
      </w:hyperlink>
    </w:p>
    <w:p>
      <w:pPr>
        <w:pStyle w:val="Link4"/>
      </w:pPr>
      <w:hyperlink r:id="rId53">
        <w:r>
          <w:rPr/>
          <w:t>Manifestació d’actituds cooperatives, solidàries i crítiques davant de situacions de discriminació per motiu de gènere, sexe i opció afectivasexual</w:t>
        </w:r>
      </w:hyperlink>
    </w:p>
    <w:p>
      <w:pPr>
        <w:pStyle w:val="Link4"/>
      </w:pPr>
      <w:hyperlink r:id="rId54">
        <w:r>
          <w:rPr/>
          <w:t xml:space="preserve">Capacitat de treballar en col·laboració amb les persones del grup-classe en determinades tasques </w:t>
        </w:r>
      </w:hyperlink>
    </w:p>
    <w:p>
      <w:pPr>
        <w:pStyle w:val="Link4"/>
      </w:pPr>
      <w:hyperlink r:id="rId55">
        <w:r>
          <w:rPr/>
          <w:t xml:space="preserve">Treball col·laboratiu amb divisió de tasques equilibrades amb les persones del grup-classe </w:t>
        </w:r>
      </w:hyperlink>
    </w:p>
    <w:p>
      <w:pPr>
        <w:pStyle w:val="Link4"/>
      </w:pPr>
      <w:hyperlink r:id="rId56">
        <w:r>
          <w:rPr/>
          <w:t>Treball cooperatiu i reconeixement dels seus beneficis per totes les persones del grup-classe</w:t>
        </w:r>
      </w:hyperlink>
    </w:p>
    <w:p>
      <w:pPr>
        <w:pStyle w:val="Link4"/>
      </w:pPr>
      <w:hyperlink r:id="rId57">
        <w:r>
          <w:rPr/>
          <w:t>Planificació de tasques de grup-classe de forma cooperativa, i capacitat d’autoavaluar els beneficis de la cooperació per totes les persones</w:t>
        </w:r>
      </w:hyperlink>
    </w:p>
    <w:p>
      <w:pPr>
        <w:pStyle w:val="Link4"/>
      </w:pPr>
      <w:hyperlink r:id="rId58">
        <w:r>
          <w:rPr/>
          <w:t>Planificació de tasques de forma cooperativa, incloent actors externs a l’aula o al centre escolar. Reconeixement de la cooperació com a forma d’apoderament col.lectiu</w:t>
        </w:r>
      </w:hyperlink>
    </w:p>
    <w:p>
      <w:pPr>
        <w:pStyle w:val="Link4"/>
      </w:pPr>
      <w:hyperlink r:id="rId59">
        <w:r>
          <w:rPr/>
          <w:t>Coneixement de les característiques i  funcions de les institucions escolars i de  les interdependències existents amb altres institucions, associacions, moviments i xarxes socials de l’entorn proper</w:t>
        </w:r>
      </w:hyperlink>
    </w:p>
    <w:p>
      <w:pPr>
        <w:pStyle w:val="Link4"/>
      </w:pPr>
      <w:hyperlink r:id="rId28">
        <w:r>
          <w:rPr/>
          <w:t>Interès i voluntat per  participar de forma responsable i compromesa en les  tasques escolars</w:t>
        </w:r>
      </w:hyperlink>
    </w:p>
    <w:p>
      <w:pPr>
        <w:pStyle w:val="Link4"/>
      </w:pPr>
      <w:hyperlink r:id="rId33">
        <w:r>
          <w:rPr/>
          <w:t>Identificació i pràctica de les diferents normes per a la  convivència democràtica al centre, la família i l’entorn proper</w:t>
        </w:r>
      </w:hyperlink>
    </w:p>
    <w:p>
      <w:pPr>
        <w:pStyle w:val="Link4"/>
      </w:pPr>
      <w:hyperlink r:id="rId60">
        <w:r>
          <w:rPr/>
          <w:t>Assumpció de les responsabilitats i els compromisos adquirits en relació a la planificació, organització i realització de tasques i projectes en l’àmbit escolar, familiar i en la vida quotidiana</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6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2">
        <w:r>
          <w:rPr/>
          <w:t>Introducció a les causes i conseqüències dels diferents problemes mediambientals degut a l’activitat humana</w:t>
        </w:r>
      </w:hyperlink>
    </w:p>
    <w:p>
      <w:pPr>
        <w:pStyle w:val="Link4"/>
      </w:pPr>
      <w:hyperlink r:id="rId63">
        <w:r>
          <w:rPr/>
          <w:t>Coneixement de les funcions dels diferents elements que configuren el medi ambient, el territori i la naturalesa</w:t>
        </w:r>
      </w:hyperlink>
    </w:p>
    <w:p>
      <w:pPr>
        <w:pStyle w:val="Link4"/>
      </w:pPr>
      <w:hyperlink r:id="rId64">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65">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66">
        <w:r>
          <w:rPr/>
          <w:t>Inici en la pràctica de presa de decisions i de construcció consensuada d'algunes normes bàsiques per organitzar a la convivència a l’aula i al centre</w:t>
        </w:r>
      </w:hyperlink>
    </w:p>
    <w:p>
      <w:pPr>
        <w:pStyle w:val="Link4"/>
      </w:pPr>
      <w:hyperlink r:id="rId67">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68">
        <w:r>
          <w:rPr/>
          <w:t>Establiment de relacions de convivència a l'aula, al centre i a l'entorn basades en l'estima, el respecte i la conficança en un mateix i en les altres persones</w:t>
        </w:r>
      </w:hyperlink>
    </w:p>
    <w:p>
      <w:pPr>
        <w:pStyle w:val="Link4"/>
      </w:pPr>
      <w:hyperlink r:id="rId69">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70">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7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72">
        <w:r>
          <w:rPr/>
          <w:t>Diari d'aula</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73">
        <w:r>
          <w:rPr/>
          <w:t>Identificació de les necessitats, desitjos, sentiments i valors propis i dels de les altres persones de l’entorn</w:t>
        </w:r>
      </w:hyperlink>
    </w:p>
    <w:p>
      <w:pPr>
        <w:pStyle w:val="ListBullet"/>
      </w:pPr>
      <w:r>
        <w:t>Interculturalitat Crítica i Antiracisme</w:t>
      </w:r>
    </w:p>
    <w:p>
      <w:pPr>
        <w:pStyle w:val="ListBullet"/>
      </w:pPr>
      <w:r>
        <w:t>Educació Primària</w:t>
      </w:r>
    </w:p>
    <w:p>
      <w:pPr>
        <w:pStyle w:val="Link"/>
      </w:pPr>
      <w:hyperlink r:id="rId74">
        <w:r>
          <w:rPr/>
          <w:t>Identificació dels propis drets com a persones i com a membres de determinats col•lectius a partir d’aspectes propers (educació, salut, infància...)</w:t>
        </w:r>
      </w:hyperlink>
    </w:p>
    <w:p>
      <w:pPr>
        <w:pStyle w:val="ListBullet"/>
      </w:pPr>
      <w:r>
        <w:t>Interculturalitat Crítica i Antiracisme</w:t>
      </w:r>
    </w:p>
    <w:p>
      <w:pPr>
        <w:pStyle w:val="ListBullet"/>
      </w:pPr>
      <w:r>
        <w:t>Educació Primària</w:t>
      </w:r>
    </w:p>
    <w:p>
      <w:pPr>
        <w:pStyle w:val="Link"/>
      </w:pPr>
      <w:hyperlink r:id="rId75">
        <w:r>
          <w:rPr/>
          <w:t>Reconeixement de la necessitat de consensuar unes normes bàsiques per organitzar la convivència a l’aula i al centre</w:t>
        </w:r>
      </w:hyperlink>
    </w:p>
    <w:p>
      <w:pPr>
        <w:pStyle w:val="ListBullet"/>
      </w:pPr>
      <w:r>
        <w:t>Interculturalitat Crítica i Antiracisme</w:t>
      </w:r>
    </w:p>
    <w:p>
      <w:pPr>
        <w:pStyle w:val="ListBullet"/>
      </w:pPr>
      <w:r>
        <w:t>Educació Primària</w:t>
      </w:r>
    </w:p>
    <w:p>
      <w:pPr>
        <w:pStyle w:val="Link"/>
      </w:pPr>
      <w:hyperlink r:id="rId67">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stBullet"/>
      </w:pPr>
      <w:r>
        <w:t>Interculturalitat Crítica i Antiracisme</w:t>
      </w:r>
    </w:p>
    <w:p>
      <w:pPr>
        <w:pStyle w:val="ListBullet"/>
      </w:pPr>
      <w:r>
        <w:t>Educació Primària</w:t>
      </w:r>
    </w:p>
    <w:p>
      <w:pPr>
        <w:pStyle w:val="ListBullet"/>
      </w:pPr>
      <w:r>
        <w:t>Competència en comunicació lingüística</w:t>
      </w:r>
    </w:p>
    <w:p>
      <w:pPr>
        <w:pStyle w:val="Link"/>
      </w:pPr>
      <w:hyperlink r:id="rId69">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stBullet"/>
      </w:pPr>
      <w:r>
        <w:t>Interculturalitat Crítica i Antiracisme</w:t>
      </w:r>
    </w:p>
    <w:p>
      <w:pPr>
        <w:pStyle w:val="ListBullet"/>
      </w:pPr>
      <w:r>
        <w:t>Educació Primària</w:t>
      </w:r>
    </w:p>
    <w:p>
      <w:pPr>
        <w:pStyle w:val="ListBullet"/>
      </w:pPr>
      <w:r>
        <w:t>Competència ciutadana</w:t>
      </w:r>
    </w:p>
    <w:p>
      <w:pPr>
        <w:pStyle w:val="ListBullet"/>
      </w:pPr>
      <w:r>
        <w:t>Competència emprenedora</w:t>
      </w:r>
    </w:p>
    <w:p>
      <w:pPr>
        <w:pStyle w:val="ListBullet"/>
      </w:pPr>
      <w:r>
        <w:t>Competència en comunicació lingüística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transformarelmon-guia.edualter.org/ca/instruments/observacio-dactituds" TargetMode="External"/><Relationship Id="rId4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i" TargetMode="External"/><Relationship Id="rId5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5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5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5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5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5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5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5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5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5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6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6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6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6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6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65"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6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6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6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6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 Id="rId70"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7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72" Type="http://schemas.openxmlformats.org/officeDocument/2006/relationships/hyperlink" Target="https://transformarelmon-guia.edualter.org/ca/instruments/diari-daula" TargetMode="External"/><Relationship Id="rId7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i" TargetMode="External"/><Relationship Id="rId7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i" TargetMode="External"/><Relationship Id="rId7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