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Participació en la presa de decisions i en la construcció consensuada d'unes normes bàsiques per organitzar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Participen en la presa de decisions i la construcció consensuada d’unes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4">
        <w:r>
          <w:rPr/>
          <w:t>Identificació de diferents models de masculinitat i feminitat que es donen en les societats actuals.</w:t>
        </w:r>
      </w:hyperlink>
    </w:p>
    <w:p>
      <w:pPr>
        <w:pStyle w:val="Link4"/>
      </w:pPr>
      <w:hyperlink r:id="rId45">
        <w:r>
          <w:rPr/>
          <w:t>Introducció a les principals semblances i diferències de gènere com a element enriquidor de les relacions interpersonals.</w:t>
        </w:r>
      </w:hyperlink>
    </w:p>
    <w:p>
      <w:pPr>
        <w:pStyle w:val="Link4"/>
      </w:pPr>
      <w:hyperlink r:id="rId46">
        <w:r>
          <w:rPr/>
          <w:t>Presentació dels drets i deures individuals i col·lectius en qüestió de gènere.</w:t>
        </w:r>
      </w:hyperlink>
    </w:p>
    <w:p>
      <w:pPr>
        <w:pStyle w:val="Link4"/>
      </w:pPr>
      <w:hyperlink r:id="rId47">
        <w:r>
          <w:rPr/>
          <w:t>Introducció dels elements essencials per iniciar el procés de construcció de la identitat de gènere, identitat sexual i opció afectivasexual</w:t>
        </w:r>
      </w:hyperlink>
    </w:p>
    <w:p>
      <w:pPr>
        <w:pStyle w:val="Link4"/>
      </w:pPr>
      <w:hyperlink r:id="rId48">
        <w:r>
          <w:rPr/>
          <w:t>Identificació dels elements essencials per a iniciar el procés de construcció de la identitat de gènere, identitat sexual i opció afectivasexual</w:t>
        </w:r>
      </w:hyperlink>
    </w:p>
    <w:p>
      <w:pPr>
        <w:pStyle w:val="Link4"/>
      </w:pPr>
      <w:hyperlink r:id="rId49">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50">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51">
        <w:r>
          <w:rPr/>
          <w:t>Formulació de múltiples opcions per a resoldre una tasca</w:t>
        </w:r>
      </w:hyperlink>
    </w:p>
    <w:p>
      <w:pPr>
        <w:pStyle w:val="Link4"/>
      </w:pPr>
      <w:hyperlink r:id="rId52">
        <w:r>
          <w:rPr/>
          <w:t xml:space="preserve">Coneixement del procés de creativitat, incloent anàlisi de la tasca/el problema, i formulació de propostes </w:t>
        </w:r>
      </w:hyperlink>
    </w:p>
    <w:p>
      <w:pPr>
        <w:pStyle w:val="Link4"/>
      </w:pPr>
      <w:hyperlink r:id="rId53">
        <w:r>
          <w:rPr/>
          <w:t>Valoració de la originalitat i adequació de les propostes formulades per a resoldre una tasca o un conflicte</w:t>
        </w:r>
      </w:hyperlink>
    </w:p>
    <w:p>
      <w:pPr>
        <w:pStyle w:val="Link4"/>
      </w:pPr>
      <w:hyperlink r:id="rId54">
        <w:r>
          <w:rPr/>
          <w:t>Consciència del procés de creativitat, i domini dels instruments de formulació d’idees per resoldre una tasca o un conflicte</w:t>
        </w:r>
      </w:hyperlink>
    </w:p>
    <w:p>
      <w:pPr>
        <w:pStyle w:val="Link4"/>
      </w:pPr>
      <w:hyperlink r:id="rId55">
        <w:r>
          <w:rPr/>
          <w:t>Aplicació de la creativitat en contextos reals per tal de trobar formes alternatives de resoldre una tasca o un conflicte</w:t>
        </w:r>
      </w:hyperlink>
    </w:p>
    <w:p>
      <w:pPr>
        <w:pStyle w:val="Link4"/>
      </w:pPr>
      <w:hyperlink r:id="rId56">
        <w:r>
          <w:rPr/>
          <w:t>Introducció als elements essencials per a la construcció de la identitat com a subjecte polític</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7">
        <w:r>
          <w:rPr/>
          <w:t>Identificació d’hàbits i comportaments respectuosos amb el medi ambient, el territori i la naturalesa, i implementació de petites accions al respecte</w:t>
        </w:r>
      </w:hyperlink>
    </w:p>
    <w:p>
      <w:pPr>
        <w:pStyle w:val="Link4"/>
      </w:pPr>
      <w:hyperlink r:id="rId58">
        <w:r>
          <w:rPr/>
          <w:t>Presentació de propostes i accions de conservació del medi ambient, el territori i la naturalesa de l’entor proper.</w:t>
        </w:r>
      </w:hyperlink>
    </w:p>
    <w:p>
      <w:pPr>
        <w:pStyle w:val="Link4"/>
      </w:pPr>
      <w:hyperlink r:id="rId59">
        <w:r>
          <w:rPr/>
          <w:t>Presentació de diferents alternatives de consum o activitats econòmiques relacionades amb la producció de béns i serveis</w:t>
        </w:r>
      </w:hyperlink>
    </w:p>
    <w:p>
      <w:pPr>
        <w:pStyle w:val="Link4"/>
      </w:pPr>
      <w:hyperlink r:id="rId60">
        <w:r>
          <w:rPr/>
          <w:t>Identificació d'estereotips i prejudicis presents a l'aula i en l'entorn proper envers persones i col.lectius d'origens culturals diversos</w:t>
        </w:r>
      </w:hyperlink>
    </w:p>
    <w:p>
      <w:pPr>
        <w:pStyle w:val="Link4"/>
      </w:pPr>
      <w:hyperlink r:id="rId61">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40">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62">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3">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39">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6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65">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5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2" Type="http://schemas.openxmlformats.org/officeDocument/2006/relationships/hyperlink" Target="https://transformarelmon-guia.edualter.org/ca/instruments/diari-daula"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