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Inici en la pràctica de presa de decisions i de construcció consensuada d'algunes normes bàsiques per organitzar a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S’inicien en la pràctica de prendre decisions i construir de forma consensuada 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consciència i expressió culturals</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