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de la necessitat de consensuar unes normes bàsiques per organitzar la convivència a l’aula i al centre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Participar activament en la construcció de relacions de convivència interculturals inclusives, basades en el diàleg, l’equitat i el respecte de totes les persones i grups socials.</w:t>
      </w:r>
    </w:p>
    <w:p/>
    <w:p>
      <w:pPr>
        <w:pStyle w:val="Heading1"/>
      </w:pPr>
      <w:r>
        <w:t>CRITERI D'AVALUACIÓ</w:t>
      </w:r>
    </w:p>
    <w:p>
      <w:pPr/>
      <w:r>
        <w:t>Reconeixen la necessitat de consensuar unes normes bàsiques per organitzar la convivència a l’aula i al centre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49">
        <w:r>
          <w:rPr/>
          <w:t>Identificació dels propis drets com a persones i com a membres de determinats col•lectius a partir d’aspectes propers (educació, salut, infància...)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50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51">
        <w:r>
          <w:rPr/>
          <w:t>Inici en la pràctica de presa de decisions i de construcció consensuada d'algunes normes bàsiques per organitzar a la convivència a l’aula i al centre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52">
        <w:r>
          <w:rPr/>
          <w:t>Participació en la presa de decisions i en la construcció consensuada d'unes normes bàsiques per organitzar la convivència a l’aula i al  centre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50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51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m" TargetMode="External"/><Relationship Id="rId52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