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crítica i posicionament en relació al tractament informatiu que es fa als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Valoren críticament i es posicionen en relació al tractament informatiu que es fa als mitjans de comunicació, Internet, xarxes socials, i altres espais d’informació i comunicació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5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26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2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respectuós amb les diferències. Ús de fórmules de cortesia en</w:t>
        <w:br/>
        <w:br/>
        <w:br/>
        <w:t>els intercanvis 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dels missatges que suposin qualsevol tipus de discriminació i voluntat de</w:t>
        <w:br/>
        <w:br/>
        <w:br/>
        <w:t>superar els prejudicis.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Llengües estrangeres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Lectura, comprensió i valoració del llenguatge de la publicitat identificant les peculiaritats dels documents autèntics de diferents procedències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28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9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