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Defensen i promouen els principis i valors fonamentals (justícia, equitat, dignitat, pau, llibertat, solidaritat...) que constitueixen la base de la igualtat de drets i oportunitats per a totes les persones, independentment de l’origen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39">
        <w:r>
          <w:rPr/>
          <w:t>Reflexió crítica de les semblances i les diferències de gènere com a element enriquidor de les relacions interpersonals.</w:t>
        </w:r>
      </w:hyperlink>
    </w:p>
    <w:p>
      <w:pPr>
        <w:pStyle w:val="Link4"/>
      </w:pPr>
      <w:hyperlink r:id="rId40">
        <w:r>
          <w:rPr/>
          <w:t>Denúncia i actuació davant situacions de desigualtat, injustícia i discriminació per motiu de gènere, sexe o opció afectivosexual.</w:t>
        </w:r>
      </w:hyperlink>
    </w:p>
    <w:p>
      <w:pPr>
        <w:pStyle w:val="Link4"/>
      </w:pPr>
      <w:hyperlink r:id="rId41">
        <w:r>
          <w:rPr/>
          <w:t>Reivindicació del paper de la dona i els sabers femenins com a motor de canvi i transformació social.</w:t>
        </w:r>
      </w:hyperlink>
    </w:p>
    <w:p>
      <w:pPr>
        <w:pStyle w:val="Link4"/>
      </w:pPr>
      <w:hyperlink r:id="rId42">
        <w:r>
          <w:rPr/>
          <w:t>Defensa dels drets i deures individuals i col·lectius en qüestió de gènere.</w:t>
        </w:r>
      </w:hyperlink>
    </w:p>
    <w:p>
      <w:pPr>
        <w:pStyle w:val="Link4"/>
      </w:pPr>
      <w:hyperlink r:id="rId43">
        <w:r>
          <w:rPr/>
          <w:t>Conscienciació crítica del propi procés de construcció de la identitat de gènere, identitat sexual i opció afectivasexual</w:t>
        </w:r>
      </w:hyperlink>
    </w:p>
    <w:p>
      <w:pPr>
        <w:pStyle w:val="Link4"/>
      </w:pPr>
      <w:hyperlink r:id="rId44">
        <w:r>
          <w:rPr/>
          <w:t>Aprofundiment en la identificació i rebuig dels propis prejudicis envers les identitats de gènere, identitats sexuals i opcions afectivosexuals.</w:t>
        </w:r>
      </w:hyperlink>
    </w:p>
    <w:p>
      <w:pPr>
        <w:pStyle w:val="Link4"/>
      </w:pPr>
      <w:hyperlink r:id="rId45">
        <w:r>
          <w:rPr/>
          <w:t>Valoració negativa de comportaments i actituds discriminatòries en diferents àmbits de la vida per motiu de gènere, sexe o opció afectivasexual</w:t>
        </w:r>
      </w:hyperlink>
    </w:p>
    <w:p>
      <w:pPr>
        <w:pStyle w:val="Link4"/>
      </w:pPr>
      <w:hyperlink r:id="rId46">
        <w:r>
          <w:rPr/>
          <w:t>Valoració dels propis prejudicis envers les identitats de gènere, identitats sexuals i opcions afectivosexuals</w:t>
        </w:r>
      </w:hyperlink>
    </w:p>
    <w:p>
      <w:pPr>
        <w:pStyle w:val="Link4"/>
      </w:pPr>
      <w:hyperlink r:id="rId47">
        <w:r>
          <w:rPr/>
          <w:t>Ús de les diferents eines, mecanismes i recursos de prevenció i protecció en situacions de discriminació i vulnerabilitat per motiu de gènere, sexe o opció afectivasexual</w:t>
        </w:r>
      </w:hyperlink>
    </w:p>
    <w:p>
      <w:pPr>
        <w:pStyle w:val="Link4"/>
      </w:pPr>
      <w:hyperlink r:id="rId48">
        <w:r>
          <w:rPr/>
          <w:t>Rebuig de comportaments i actituds discriminatòries en diferents àmbits de la vida</w:t>
        </w:r>
      </w:hyperlink>
    </w:p>
    <w:p>
      <w:pPr>
        <w:pStyle w:val="Link4"/>
      </w:pPr>
      <w:hyperlink r:id="rId49">
        <w:r>
          <w:rPr/>
          <w:t>Reflexió crítica dels propis prejudicis envers les diferents identitats de gènere, identitats sexuals i opcions afectivosexuals</w:t>
        </w:r>
      </w:hyperlink>
    </w:p>
    <w:p>
      <w:pPr>
        <w:pStyle w:val="Link4"/>
      </w:pPr>
      <w:hyperlink r:id="rId50">
        <w:r>
          <w:rPr/>
          <w:t>Proposició de diferents eines, mecanismes i recursos de prevenció i protecció en situacions de discriminació i vulnerabilitat per motiu de gènere, sexe o opció afectivasexual</w:t>
        </w:r>
      </w:hyperlink>
    </w:p>
    <w:p>
      <w:pPr>
        <w:pStyle w:val="Link4"/>
      </w:pPr>
      <w:hyperlink r:id="rId51">
        <w:r>
          <w:rPr/>
          <w:t>Capacitat d’aplicar alternatives per frenar els diferents tipus de violència (directa, estructural i cultural) en les relacions interpersonals i en les condicions socials i mundials</w:t>
        </w:r>
      </w:hyperlink>
    </w:p>
    <w:p>
      <w:pPr>
        <w:pStyle w:val="Link4"/>
      </w:pPr>
      <w:hyperlink r:id="rId52">
        <w:r>
          <w:rPr/>
          <w:t>Defensa del conflicte com a oportunitat de canvi social</w:t>
        </w:r>
      </w:hyperlink>
    </w:p>
    <w:p>
      <w:pPr>
        <w:pStyle w:val="Link4"/>
      </w:pPr>
      <w:hyperlink r:id="rId53">
        <w:r>
          <w:rPr/>
          <w:t>Implicació en tot tipus d’accions personals i col•lectives que contribueixin a transformar els conflictes de forma noviolenta en l’entorn proper i llunyà</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Participació reflexiva en una iniciativa alternativa al militarisme, la despesa militar, les guerres i a les formes de violència en general</w:t>
        </w:r>
      </w:hyperlink>
    </w:p>
    <w:p>
      <w:pPr>
        <w:pStyle w:val="Link4"/>
      </w:pPr>
      <w:hyperlink r:id="rId56">
        <w:r>
          <w:rPr/>
          <w:t xml:space="preserve">Exercici dels drets propis, assumpció dels deures que se'n deriven i respecte dels drets de les persones de l'entorn </w:t>
        </w:r>
      </w:hyperlink>
    </w:p>
    <w:p>
      <w:pPr>
        <w:pStyle w:val="Link4"/>
      </w:pPr>
      <w:hyperlink r:id="rId57">
        <w:r>
          <w:rPr/>
          <w:t>Identificació i rebuig de les diferents situacions de marginació, discriminació, injustícia i violació de drets fonamentals en l’entorn proper</w:t>
        </w:r>
      </w:hyperlink>
    </w:p>
    <w:p>
      <w:pPr>
        <w:pStyle w:val="Link4"/>
      </w:pPr>
      <w:hyperlink r:id="rId58">
        <w:r>
          <w:rPr/>
          <w:t>Reconeixement i exercici de diferents formes de mobilització social per a la defensa i reivindicació de drets en situacions de vulnerabilitat social en l'entorn proper (escola, barri, municipi...)</w:t>
        </w:r>
      </w:hyperlink>
    </w:p>
    <w:p>
      <w:pPr>
        <w:pStyle w:val="Link4"/>
      </w:pPr>
      <w:hyperlink r:id="rId59">
        <w:r>
          <w:rPr/>
          <w:t>Respecte  i defensa dels drets propis i de les  persones tant de l’entorn proper com llunyà a partir de l’assertivitat, l’empatia i la solidaritat</w:t>
        </w:r>
      </w:hyperlink>
    </w:p>
    <w:p>
      <w:pPr>
        <w:pStyle w:val="Link4"/>
      </w:pPr>
      <w:hyperlink r:id="rId6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1">
        <w:r>
          <w:rPr/>
          <w:t>Defensa i promoció dels drets propis i de les persones tant de l’entorn proper com  llunyà a partir de l’assertivitat, l’empatia i la solidaritat</w:t>
        </w:r>
      </w:hyperlink>
    </w:p>
    <w:p>
      <w:pPr>
        <w:pStyle w:val="Link4"/>
      </w:pPr>
      <w:hyperlink r:id="rId62">
        <w:r>
          <w:rPr/>
          <w:t xml:space="preserve">Denúncia davant de situacions de vulnerabilitat social i de violació de drets fonamentals tant en l’entorn proper com en el llunyà </w:t>
        </w:r>
      </w:hyperlink>
    </w:p>
    <w:p>
      <w:pPr>
        <w:pStyle w:val="Link4"/>
      </w:pPr>
      <w:hyperlink r:id="rId63">
        <w:r>
          <w:rPr/>
          <w:t>Proposta i posada en pràctica de diferents mecanismes  de defensa i reivindicació de drets en situacions de vulnerabilitat social a escala local i global</w:t>
        </w:r>
      </w:hyperlink>
    </w:p>
    <w:p>
      <w:pPr>
        <w:pStyle w:val="Link4"/>
      </w:pPr>
      <w:hyperlink r:id="rId64">
        <w:r>
          <w:rPr/>
          <w:t>Anàlisi de missatges procedent dels mitjans de comunicació, Internet i altres fonts i de la influència que aquests exerceixen en la construcció de l’opinió pública i en la concepció del món</w:t>
        </w:r>
      </w:hyperlink>
    </w:p>
    <w:p>
      <w:pPr>
        <w:pStyle w:val="Link4"/>
      </w:pPr>
      <w:hyperlink r:id="rId6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6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7">
        <w:r>
          <w:rPr/>
          <w:t>Adquisició d’hàbits i comportaments respectuosos amb el medi ambient i l’entorn natural</w:t>
        </w:r>
      </w:hyperlink>
    </w:p>
    <w:p>
      <w:pPr>
        <w:pStyle w:val="Link4"/>
      </w:pPr>
      <w:hyperlink r:id="rId68">
        <w:r>
          <w:rPr/>
          <w:t>Argumentació i assumpció d’hàbits i comportaments respectuosos amb el medi ambient i l’entorn natural</w:t>
        </w:r>
      </w:hyperlink>
    </w:p>
    <w:p>
      <w:pPr>
        <w:pStyle w:val="Link4"/>
      </w:pPr>
      <w:hyperlink r:id="rId69">
        <w:r>
          <w:rPr/>
          <w:t>Defensa i reivindicació de les diferents cosmologies i cosmogonies, i la seva vinculació amb el medi ambient, el territori i la naturalesa.</w:t>
        </w:r>
      </w:hyperlink>
    </w:p>
    <w:p>
      <w:pPr>
        <w:pStyle w:val="Link4"/>
      </w:pPr>
      <w:hyperlink r:id="rId70">
        <w:r>
          <w:rPr/>
          <w:t>Promoció i respecte dels drets individuals i col·lectius que garanteixen un entorn mediambiental segur per al desenvolupament dels éssers vius, en general, i de les persones, en concret.</w:t>
        </w:r>
      </w:hyperlink>
    </w:p>
    <w:p>
      <w:pPr>
        <w:pStyle w:val="Link4"/>
      </w:pPr>
      <w:hyperlink r:id="rId71">
        <w:r>
          <w:rPr/>
          <w:t>Observació i inici a la pràctica   d’iniciatives basades reducció, reutilització i reciclatge com a estratègies per a la cura del medi ambient, el territori i la naturalesa de l’entorn proper.</w:t>
        </w:r>
      </w:hyperlink>
    </w:p>
    <w:p>
      <w:pPr>
        <w:pStyle w:val="Link4"/>
      </w:pPr>
      <w:hyperlink r:id="rId72">
        <w:r>
          <w:rPr/>
          <w:t>Presa de consciència de les pròpies accions sobre el medi ambient, el territori i la naturalesa de l’entorn proper i del seu impacte a escala global</w:t>
        </w:r>
      </w:hyperlink>
    </w:p>
    <w:p>
      <w:pPr>
        <w:pStyle w:val="Link4"/>
      </w:pPr>
      <w:hyperlink r:id="rId73">
        <w:r>
          <w:rPr/>
          <w:t>Desenvolupament d’iniciatives i hàbits basats en la  reducció, la reutilització i el reciclatge per conservar el medi ambient, el territori i la naturalesa de l’entorn proper.</w:t>
        </w:r>
      </w:hyperlink>
    </w:p>
    <w:p>
      <w:pPr>
        <w:pStyle w:val="Link4"/>
      </w:pPr>
      <w:hyperlink r:id="rId74">
        <w:r>
          <w:rPr/>
          <w:t>Disseny i aplicació d’iniciatives basades en la reducció, la reutilització i el reciclatge per conservar el medi ambient, el territori i la naturalesa de l’entorn proper i llunyà.</w:t>
        </w:r>
      </w:hyperlink>
    </w:p>
    <w:p>
      <w:pPr>
        <w:pStyle w:val="Link4"/>
      </w:pPr>
      <w:hyperlink r:id="rId75">
        <w:r>
          <w:rPr/>
          <w:t>Conscienciació envers les pròpies accions sobre el medi natural i l’impacte que tenen.</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Respecte i valoració de la diversitat cultural (llengües, costums, valors, creences, formes de vida...) present a l’aula, l’escola i a l’entorn proper com una oportunitat d’aprenentatge i d’enriquiment</w:t>
        </w:r>
      </w:hyperlink>
    </w:p>
    <w:p>
      <w:pPr>
        <w:pStyle w:val="Link4"/>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9">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0">
        <w:r>
          <w:rPr/>
          <w:t>Manifestació i defensa d'un tractament respectuós en relació als diferents col.lectius socials i culturals, en els espais d'informació i comunicació (mitjans de comunicació, Internet, xarxes socials...)</w:t>
        </w:r>
      </w:hyperlink>
    </w:p>
    <w:p>
      <w:pPr>
        <w:pStyle w:val="Link4"/>
      </w:pPr>
      <w:hyperlink r:id="rId81">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83">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4">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5">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86">
        <w:r>
          <w:rPr/>
          <w:t>Contractes didàctics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pertinència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vers les persones que parlen una llengua o varietat lingüística diferent a la</w:t>
        <w:br/>
        <w:br/>
        <w:br/>
        <w:t>de la comunitat lingüística pròpia, i així mateix que tenen una cultura diferenciada, especialment les</w:t>
        <w:br/>
        <w:br/>
        <w:br/>
        <w:t>de l’entorn més pròxim, començant per la classe, escola, poble o barri, amb atenció preferent a les</w:t>
        <w:br/>
        <w:br/>
        <w:br/>
        <w:t>minoritàries i a les poc valorades socialment.</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diversitat de llengües que es parlen a Espanya i a Europa. Llengües que ens són</w:t>
        <w:br/>
        <w:br/>
        <w:br/>
        <w:t>més pròximes i de les quals tenim coneixement i llengües que ens són menys conegudes i que fins i</w:t>
        <w:br/>
        <w:br/>
        <w:br/>
        <w:t>tot utilitzen alfabets ben diferenciats. Visionament de material en diferents llengües europees. Localització</w:t>
        <w:br/>
        <w:br/>
        <w:br/>
        <w:t>en un mapa i recerca d’informació a Internet. Les famílies lingüístiques més conegudes.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d’usos multilingües quotidians en els mitjans de comunicació, al carrer, en la producció</w:t>
        <w:br/>
        <w:br/>
        <w:br/>
        <w:t>artística.</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la vida, mort i la revitalització de les llengües al món: les llengües i els estats, llengües</w:t>
        <w:br/>
        <w:br/>
        <w:br/>
        <w:t>oficials i els factors que les han condicionat, llengües minoritàries.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l’origen comú d’algunes llengües europees. Interès per l’adquisició de vocabulari nou.</w:t>
        <w:br/>
        <w:br/>
        <w:br/>
        <w:t>Respecte per totes les llengües, independentment del nombre de parlants, i valoració de la riquesa</w:t>
        <w:br/>
        <w:br/>
        <w:br/>
        <w:t>cultural que suposa la diversitat lingüística.</w:t>
      </w:r>
    </w:p>
    <w:p/>
    <w:p>
      <w:pPr>
        <w:pStyle w:val="Heading4"/>
      </w:pPr>
      <w:r>
        <w:t>CRITERI D'AVALUACIÓ</w:t>
      </w:r>
    </w:p>
    <w:p/>
    <w:p>
      <w:pPr>
        <w:pStyle w:val="Heading4"/>
      </w:pPr>
      <w:r>
        <w:t>PÀGINA REFERÈNCIA DOCUMENT CURRÍCULUM</w:t>
      </w:r>
    </w:p>
    <w:p>
      <w:pPr>
        <w:pStyle w:val="Normal4"/>
      </w:pPr>
      <w:r>
        <w:t>Pàgina 172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 pluralisme religiós en el món actual i anàlisi de la distribució relativa de les religions</w:t>
        <w:br/>
        <w:br/>
        <w:br/>
        <w:t>als diferents països i continents.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87">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en comunicació lingüística</w:t>
      </w:r>
    </w:p>
    <w:p>
      <w:pPr>
        <w:pStyle w:val="Link"/>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8">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4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57"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5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6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6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6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6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6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6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7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7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8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8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8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8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8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8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86" Type="http://schemas.openxmlformats.org/officeDocument/2006/relationships/hyperlink" Target="https://transformarelmon-guia.edualter.org/ca/instruments/contractes-didactics"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