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p>
    <w:p/>
    <w:p>
      <w:pPr>
        <w:pStyle w:val="Heading1"/>
      </w:pPr>
      <w:r>
        <w:t>OBJECTIU EIX</w:t>
      </w:r>
    </w:p>
    <w:p>
      <w:pPr/>
      <w:r>
        <w:t>Ser persones obertes, responsables, crítiques i compromeses en la construcció de relacions interculturals basades en l’equitat, la justícia i la inclusió social, rebutjant els prejudicis, estereotips i qualsevol tipus de discriminació per motius d’origen o pertinença.</w:t>
      </w:r>
    </w:p>
    <w:p/>
    <w:p>
      <w:pPr>
        <w:pStyle w:val="Heading1"/>
      </w:pPr>
      <w:r>
        <w:t>OBJECTIU BLOC</w:t>
      </w:r>
    </w:p>
    <w:p>
      <w:pPr/>
      <w:r>
        <w:t>Esdevenir persones conscients i assertives respecte a la pròpia identitat, obertes i respectuoses envers altres valors, cosmovisions i formes de viure presents en l’entorn proper i al món, tot reconeixent la necessitat d’uns valors compartits com a base de la convivència intercultural.</w:t>
      </w:r>
    </w:p>
    <w:p/>
    <w:p>
      <w:pPr>
        <w:pStyle w:val="Heading1"/>
      </w:pPr>
      <w:r>
        <w:t>CRITERI D'AVALUACIÓ</w:t>
      </w:r>
    </w:p>
    <w:p>
      <w:pPr/>
      <w:r>
        <w:t>Defensen i promouen els principis i valors fonamentals (justícia, equitat, dignitat, pau, llibertat, solidaritat...) que constitueixen la base de la igualtat de drets i oportunitats per a totes les persones, independentment de l’origen o pertinença</w:t>
      </w:r>
    </w:p>
    <w:p/>
    <w:p>
      <w:pPr>
        <w:pStyle w:val="Heading1"/>
      </w:pPr>
      <w:r>
        <w:t>TIPUS</w:t>
      </w:r>
    </w:p>
    <w:p>
      <w:pPr>
        <w:pStyle w:val="ListBullet"/>
      </w:pPr>
      <w:r>
        <w:t>Saber</w:t>
      </w:r>
    </w:p>
    <w:p/>
    <w:p>
      <w:pPr>
        <w:pStyle w:val="Heading1"/>
      </w:pPr>
      <w:r>
        <w:t>EIX</w:t>
      </w:r>
    </w:p>
    <w:p>
      <w:pPr>
        <w:pStyle w:val="ListBullet"/>
      </w:pPr>
      <w:r>
        <w:t>Interculturalitat Crítica i Antiracisme</w:t>
      </w:r>
    </w:p>
    <w:p/>
    <w:p>
      <w:pPr>
        <w:pStyle w:val="Heading1"/>
      </w:pPr>
      <w:r>
        <w:t>BLOC</w:t>
      </w:r>
    </w:p>
    <w:p>
      <w:pPr>
        <w:pStyle w:val="ListBullet"/>
      </w:pPr>
      <w:r>
        <w:t>I Cultura, diversitat cultural i idenditats</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COMPETÈNCIES</w:t>
      </w:r>
    </w:p>
    <w:p>
      <w:pPr>
        <w:pStyle w:val="ListBullet"/>
      </w:pPr>
      <w:r>
        <w:t>Competència en consciència i expressió culturals</w:t>
      </w:r>
    </w:p>
    <w:p>
      <w:pPr>
        <w:pStyle w:val="ListBullet"/>
      </w:pPr>
      <w:r>
        <w:t>Competència en comunicació lingüística</w:t>
      </w:r>
    </w:p>
    <w:p>
      <w:pPr>
        <w:pStyle w:val="ListBullet"/>
      </w:pPr>
      <w:r>
        <w:t>Competència ciutadana</w:t>
      </w:r>
    </w:p>
    <w:p/>
    <w:p>
      <w:pPr>
        <w:pStyle w:val="Heading1"/>
      </w:pPr>
      <w:r>
        <w:t>RECOMANACIONS PEDAGÒGIQUES</w:t>
      </w:r>
    </w:p>
    <w:p/>
    <w:p>
      <w:pPr>
        <w:pStyle w:val="Heading2"/>
      </w:pPr>
      <w:r>
        <w:t>ESTRATÈGIES DIDÀCTIQUES</w:t>
      </w:r>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9">
        <w:r>
          <w:rPr/>
          <w:t>Observació i introducció en la seva pràctica d’actituds cooperatives, solidàries i crítiques davant situacions de discriminació per motiu de gènere, sexe i opció afectivasexual.</w:t>
        </w:r>
      </w:hyperlink>
    </w:p>
    <w:p>
      <w:pPr>
        <w:pStyle w:val="Link4"/>
      </w:pPr>
      <w:hyperlink r:id="rId10">
        <w:r>
          <w:rPr/>
          <w:t>Pràctica d'actituds cooperatives, solidàries i crítiques davant situacions de discriminació per motiu de gènere, sexe i opció afectivasexual</w:t>
        </w:r>
      </w:hyperlink>
    </w:p>
    <w:p>
      <w:pPr>
        <w:pStyle w:val="Link4"/>
      </w:pPr>
      <w:hyperlink r:id="rId11">
        <w:r>
          <w:rPr/>
          <w:t>Aprofundiment en la pràctica d’actituds cooperatives, solidàries i crítiques davant situacions de discriminació per motiu de gènere, sexe i opció afectivasexual.</w:t>
        </w:r>
      </w:hyperlink>
    </w:p>
    <w:p>
      <w:pPr>
        <w:pStyle w:val="Link4"/>
      </w:pPr>
      <w:hyperlink r:id="rId12">
        <w:r>
          <w:rPr/>
          <w:t>Assumpció de l’ús de diferents actituds cooperatives, solidàries i crítiques davant de situacions de discriminació per motiu de gènere, sexe i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 xml:space="preserve">Capacitat de treballar en col·laboració amb les persones del grup-classe en determinades tasques </w:t>
        </w:r>
      </w:hyperlink>
    </w:p>
    <w:p>
      <w:pPr>
        <w:pStyle w:val="Link4"/>
      </w:pPr>
      <w:hyperlink r:id="rId15">
        <w:r>
          <w:rPr/>
          <w:t xml:space="preserve">Treball col·laboratiu amb divisió de tasques equilibrades amb les persones del grup-classe </w:t>
        </w:r>
      </w:hyperlink>
    </w:p>
    <w:p>
      <w:pPr>
        <w:pStyle w:val="Link4"/>
      </w:pPr>
      <w:hyperlink r:id="rId16">
        <w:r>
          <w:rPr/>
          <w:t>Treball cooperatiu i reconeixement dels seus beneficis per totes les persones del grup-classe</w:t>
        </w:r>
      </w:hyperlink>
    </w:p>
    <w:p>
      <w:pPr>
        <w:pStyle w:val="Link4"/>
      </w:pPr>
      <w:hyperlink r:id="rId17">
        <w:r>
          <w:rPr/>
          <w:t>Planificació de tasques de grup-classe de forma cooperativa, i capacitat d’autoavaluar els beneficis de la cooperació per totes les persones</w:t>
        </w:r>
      </w:hyperlink>
    </w:p>
    <w:p>
      <w:pPr>
        <w:pStyle w:val="Link4"/>
      </w:pPr>
      <w:hyperlink r:id="rId18">
        <w:r>
          <w:rPr/>
          <w:t>Planificació de tasques de forma cooperativa, incloent actors externs a l’aula o al centre escolar. Reconeixement de la cooperació com a forma d’apoderament col.lectiu</w:t>
        </w:r>
      </w:hyperlink>
    </w:p>
    <w:p>
      <w:pPr>
        <w:pStyle w:val="Link4"/>
      </w:pPr>
      <w:hyperlink r:id="rId19">
        <w:r>
          <w:rPr/>
          <w:t>Coneixement de les característiques i  funcions de les institucions escolars i de  les interdependències existents amb altres institucions, associacions, moviments i xarxes socials de l’entorn proper</w:t>
        </w:r>
      </w:hyperlink>
    </w:p>
    <w:p>
      <w:pPr>
        <w:pStyle w:val="Link4"/>
      </w:pPr>
      <w:hyperlink r:id="rId20">
        <w:r>
          <w:rPr/>
          <w:t>Interès i voluntat per  participar de forma responsable i compromesa en les  tasques escolars</w:t>
        </w:r>
      </w:hyperlink>
    </w:p>
    <w:p>
      <w:pPr>
        <w:pStyle w:val="Link4"/>
      </w:pPr>
      <w:hyperlink r:id="rId21">
        <w:r>
          <w:rPr/>
          <w:t>Identificació i pràctica de les diferents normes per a la  convivència democràtica al centre, la família i l’entorn proper</w:t>
        </w:r>
      </w:hyperlink>
    </w:p>
    <w:p>
      <w:pPr>
        <w:pStyle w:val="Link4"/>
      </w:pPr>
      <w:hyperlink r:id="rId22">
        <w:r>
          <w:rPr/>
          <w:t>Assumpció de les responsabilitats i els compromisos adquirits en relació a la planificació, organització i realització de tasques i projectes en l’àmbit escolar, familiar i en la vida quotidiana</w:t>
        </w:r>
      </w:hyperlink>
    </w:p>
    <w:p>
      <w:pPr>
        <w:pStyle w:val="Link4"/>
      </w:pPr>
      <w:hyperlink r:id="rId23">
        <w:r>
          <w:rPr/>
          <w:t>Compromís en la construcció i el respecte de normes per a la  convivència democràtica en l’àmbit escolar, familiar i en l’entorn proper.</w:t>
        </w:r>
      </w:hyperlink>
    </w:p>
    <w:p>
      <w:pPr>
        <w:pStyle w:val="Link4"/>
      </w:pPr>
      <w:hyperlink r:id="rId24">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25">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26">
        <w:r>
          <w:rPr/>
          <w:t>Introducció a les causes i conseqüències dels diferents problemes mediambientals degut a l’activitat humana</w:t>
        </w:r>
      </w:hyperlink>
    </w:p>
    <w:p>
      <w:pPr>
        <w:pStyle w:val="Link4"/>
      </w:pPr>
      <w:hyperlink r:id="rId27">
        <w:r>
          <w:rPr/>
          <w:t>Coneixement de les funcions dels diferents elements que configuren el medi ambient, el territori i la naturalesa</w:t>
        </w:r>
      </w:hyperlink>
    </w:p>
    <w:p>
      <w:pPr>
        <w:pStyle w:val="Link4"/>
      </w:pPr>
      <w:hyperlink r:id="rId28">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29">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30">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31">
        <w:r>
          <w:rPr/>
          <w:t>Inici en la pràctica de presa de decisions i de construcció consensuada d'algunes normes bàsiques per organitzar a la convivència a l’aula i al centre</w:t>
        </w:r>
      </w:hyperlink>
    </w:p>
    <w:p>
      <w:pPr>
        <w:pStyle w:val="Link4"/>
      </w:pPr>
      <w:hyperlink r:id="rId3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3">
        <w:r>
          <w:rPr/>
          <w:t>Establiment de relacions de convivència a l'aula, al centre i a l'entorn basades en l'estima, el respecte i la conficança en un mateix i en les altres persones</w:t>
        </w:r>
      </w:hyperlink>
    </w:p>
    <w:p>
      <w:pPr>
        <w:pStyle w:val="Link4"/>
      </w:pPr>
      <w:hyperlink r:id="rId34">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35">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36">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3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38">
        <w:r>
          <w:rPr/>
          <w:t>Diari d'aula</w:t>
        </w:r>
      </w:hyperlink>
    </w:p>
    <w:p/>
    <w:p>
      <w:pPr>
        <w:pStyle w:val="Heading3"/>
      </w:pPr>
      <w:r>
        <w:t>Campanya de sensibilització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campanya de sensibilització és una proposta d'ampli abast que pretén, en primer lloc, despertar i activar la sensibilitat moral de les persones cap a un tema carregat de valors; en segon lloc, analitzar el tema en tota la seva profunditat; en tercer lloc, reflexionar sobre les accions que s'estan realitzat actualment; i finalment, motivar que es generin propostes diferents per generar un canvi i una millora de la situació actual.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d'interdependència positiva</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ORIENTACIONS</w:t>
      </w:r>
    </w:p>
    <w:p>
      <w:pPr>
        <w:pStyle w:val="Link4"/>
      </w:pPr>
      <w:hyperlink r:id="rId39">
        <w:r>
          <w:rPr/>
          <w:t>Reflexió crítica de les semblances i les diferències de gènere com a element enriquidor de les relacions interpersonals.</w:t>
        </w:r>
      </w:hyperlink>
    </w:p>
    <w:p>
      <w:pPr>
        <w:pStyle w:val="Link4"/>
      </w:pPr>
      <w:hyperlink r:id="rId40">
        <w:r>
          <w:rPr/>
          <w:t>Denúncia i actuació davant situacions de desigualtat, injustícia i discriminació per motiu de gènere, sexe o opció afectivosexual.</w:t>
        </w:r>
      </w:hyperlink>
    </w:p>
    <w:p>
      <w:pPr>
        <w:pStyle w:val="Link4"/>
      </w:pPr>
      <w:hyperlink r:id="rId41">
        <w:r>
          <w:rPr/>
          <w:t>Reivindicació del paper de la dona i els sabers femenins com a motor de canvi i transformació social.</w:t>
        </w:r>
      </w:hyperlink>
    </w:p>
    <w:p>
      <w:pPr>
        <w:pStyle w:val="Link4"/>
      </w:pPr>
      <w:hyperlink r:id="rId42">
        <w:r>
          <w:rPr/>
          <w:t>Defensa dels drets i deures individuals i col·lectius en qüestió de gènere.</w:t>
        </w:r>
      </w:hyperlink>
    </w:p>
    <w:p>
      <w:pPr>
        <w:pStyle w:val="Link4"/>
      </w:pPr>
      <w:hyperlink r:id="rId43">
        <w:r>
          <w:rPr/>
          <w:t>Conscienciació crítica del propi procés de construcció de la identitat de gènere, identitat sexual i opció afectivasexual</w:t>
        </w:r>
      </w:hyperlink>
    </w:p>
    <w:p>
      <w:pPr>
        <w:pStyle w:val="Link4"/>
      </w:pPr>
      <w:hyperlink r:id="rId44">
        <w:r>
          <w:rPr/>
          <w:t>Aprofundiment en la identificació i rebuig dels propis prejudicis envers les identitats de gènere, identitats sexuals i opcions afectivosexuals.</w:t>
        </w:r>
      </w:hyperlink>
    </w:p>
    <w:p>
      <w:pPr>
        <w:pStyle w:val="Link4"/>
      </w:pPr>
      <w:hyperlink r:id="rId45">
        <w:r>
          <w:rPr/>
          <w:t>Valoració negativa de comportaments i actituds discriminatòries en diferents àmbits de la vida per motiu de gènere, sexe o opció afectivasexual</w:t>
        </w:r>
      </w:hyperlink>
    </w:p>
    <w:p>
      <w:pPr>
        <w:pStyle w:val="Link4"/>
      </w:pPr>
      <w:hyperlink r:id="rId46">
        <w:r>
          <w:rPr/>
          <w:t>Valoració dels propis prejudicis envers les identitats de gènere, identitats sexuals i opcions afectivosexuals</w:t>
        </w:r>
      </w:hyperlink>
    </w:p>
    <w:p>
      <w:pPr>
        <w:pStyle w:val="Link4"/>
      </w:pPr>
      <w:hyperlink r:id="rId47">
        <w:r>
          <w:rPr/>
          <w:t>Ús de les diferents eines, mecanismes i recursos de prevenció i protecció en situacions de discriminació i vulnerabilitat per motiu de gènere, sexe o opció afectivasexual</w:t>
        </w:r>
      </w:hyperlink>
    </w:p>
    <w:p>
      <w:pPr>
        <w:pStyle w:val="Link4"/>
      </w:pPr>
      <w:hyperlink r:id="rId48">
        <w:r>
          <w:rPr/>
          <w:t>Rebuig de comportaments i actituds discriminatòries en diferents àmbits de la vida</w:t>
        </w:r>
      </w:hyperlink>
    </w:p>
    <w:p>
      <w:pPr>
        <w:pStyle w:val="Link4"/>
      </w:pPr>
      <w:hyperlink r:id="rId49">
        <w:r>
          <w:rPr/>
          <w:t>Reflexió crítica dels propis prejudicis envers les diferents identitats de gènere, identitats sexuals i opcions afectivosexuals</w:t>
        </w:r>
      </w:hyperlink>
    </w:p>
    <w:p>
      <w:pPr>
        <w:pStyle w:val="Link4"/>
      </w:pPr>
      <w:hyperlink r:id="rId50">
        <w:r>
          <w:rPr/>
          <w:t>Proposició de diferents eines, mecanismes i recursos de prevenció i protecció en situacions de discriminació i vulnerabilitat per motiu de gènere, sexe o opció afectivasexual</w:t>
        </w:r>
      </w:hyperlink>
    </w:p>
    <w:p>
      <w:pPr>
        <w:pStyle w:val="Link4"/>
      </w:pPr>
      <w:hyperlink r:id="rId51">
        <w:r>
          <w:rPr/>
          <w:t>Capacitat d’aplicar alternatives per frenar els diferents tipus de violència (directa, estructural i cultural) en les relacions interpersonals i en les condicions socials i mundials</w:t>
        </w:r>
      </w:hyperlink>
    </w:p>
    <w:p>
      <w:pPr>
        <w:pStyle w:val="Link4"/>
      </w:pPr>
      <w:hyperlink r:id="rId52">
        <w:r>
          <w:rPr/>
          <w:t>Defensa del conflicte com a oportunitat de canvi social</w:t>
        </w:r>
      </w:hyperlink>
    </w:p>
    <w:p>
      <w:pPr>
        <w:pStyle w:val="Link4"/>
      </w:pPr>
      <w:hyperlink r:id="rId53">
        <w:r>
          <w:rPr/>
          <w:t>Implicació en tot tipus d’accions personals i col•lectives que contribueixin a transformar els conflictes de forma noviolenta en l’entorn proper i llunyà</w:t>
        </w:r>
      </w:hyperlink>
    </w:p>
    <w:p>
      <w:pPr>
        <w:pStyle w:val="Link4"/>
      </w:pPr>
      <w:hyperlink r:id="rId54">
        <w:r>
          <w:rPr/>
          <w:t>Defensa i promoció de tot tipus d’accions personals i col•lectives que contribueixin a transformar els conflictes de forma noviolenta, tant en l’entorn proper com llunyà</w:t>
        </w:r>
      </w:hyperlink>
    </w:p>
    <w:p>
      <w:pPr>
        <w:pStyle w:val="Link4"/>
      </w:pPr>
      <w:hyperlink r:id="rId55">
        <w:r>
          <w:rPr/>
          <w:t>Participació reflexiva en una iniciativa alternativa al militarisme, la despesa militar, les guerres i a les formes de violència en general</w:t>
        </w:r>
      </w:hyperlink>
    </w:p>
    <w:p>
      <w:pPr>
        <w:pStyle w:val="Link4"/>
      </w:pPr>
      <w:hyperlink r:id="rId56">
        <w:r>
          <w:rPr/>
          <w:t xml:space="preserve">Exercici dels drets propis, assumpció dels deures que se'n deriven i respecte dels drets de les persones de l'entorn </w:t>
        </w:r>
      </w:hyperlink>
    </w:p>
    <w:p>
      <w:pPr>
        <w:pStyle w:val="Link4"/>
      </w:pPr>
      <w:hyperlink r:id="rId57">
        <w:r>
          <w:rPr/>
          <w:t>Identificació i rebuig de les diferents situacions de marginació, discriminació, injustícia i violació de drets fonamentals en l’entorn proper</w:t>
        </w:r>
      </w:hyperlink>
    </w:p>
    <w:p>
      <w:pPr>
        <w:pStyle w:val="Link4"/>
      </w:pPr>
      <w:hyperlink r:id="rId58">
        <w:r>
          <w:rPr/>
          <w:t>Reconeixement i exercici de diferents formes de mobilització social per a la defensa i reivindicació de drets en situacions de vulnerabilitat social en l'entorn proper (escola, barri, municipi...)</w:t>
        </w:r>
      </w:hyperlink>
    </w:p>
    <w:p>
      <w:pPr>
        <w:pStyle w:val="Link4"/>
      </w:pPr>
      <w:hyperlink r:id="rId59">
        <w:r>
          <w:rPr/>
          <w:t>Respecte  i defensa dels drets propis i de les  persones tant de l’entorn proper com llunyà a partir de l’assertivitat, l’empatia i la solidaritat</w:t>
        </w:r>
      </w:hyperlink>
    </w:p>
    <w:p>
      <w:pPr>
        <w:pStyle w:val="Link4"/>
      </w:pPr>
      <w:hyperlink r:id="rId60">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61">
        <w:r>
          <w:rPr/>
          <w:t>Defensa i promoció dels drets propis i de les persones tant de l’entorn proper com  llunyà a partir de l’assertivitat, l’empatia i la solidaritat</w:t>
        </w:r>
      </w:hyperlink>
    </w:p>
    <w:p>
      <w:pPr>
        <w:pStyle w:val="Link4"/>
      </w:pPr>
      <w:hyperlink r:id="rId62">
        <w:r>
          <w:rPr/>
          <w:t xml:space="preserve">Denúncia davant de situacions de vulnerabilitat social i de violació de drets fonamentals tant en l’entorn proper com en el llunyà </w:t>
        </w:r>
      </w:hyperlink>
    </w:p>
    <w:p>
      <w:pPr>
        <w:pStyle w:val="Link4"/>
      </w:pPr>
      <w:hyperlink r:id="rId63">
        <w:r>
          <w:rPr/>
          <w:t>Proposta i posada en pràctica de diferents mecanismes  de defensa i reivindicació de drets en situacions de vulnerabilitat social a escala local i global</w:t>
        </w:r>
      </w:hyperlink>
    </w:p>
    <w:p>
      <w:pPr>
        <w:pStyle w:val="Link4"/>
      </w:pPr>
      <w:hyperlink r:id="rId64">
        <w:r>
          <w:rPr/>
          <w:t>Anàlisi de missatges procedent dels mitjans de comunicació, Internet i altres fonts i de la influència que aquests exerceixen en la construcció de l’opinió pública i en la concepció del món</w:t>
        </w:r>
      </w:hyperlink>
    </w:p>
    <w:p>
      <w:pPr>
        <w:pStyle w:val="Link4"/>
      </w:pPr>
      <w:hyperlink r:id="rId65">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66">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67">
        <w:r>
          <w:rPr/>
          <w:t>Adquisició d’hàbits i comportaments respectuosos amb el medi ambient i l’entorn natural</w:t>
        </w:r>
      </w:hyperlink>
    </w:p>
    <w:p>
      <w:pPr>
        <w:pStyle w:val="Link4"/>
      </w:pPr>
      <w:hyperlink r:id="rId68">
        <w:r>
          <w:rPr/>
          <w:t>Argumentació i assumpció d’hàbits i comportaments respectuosos amb el medi ambient i l’entorn natural</w:t>
        </w:r>
      </w:hyperlink>
    </w:p>
    <w:p>
      <w:pPr>
        <w:pStyle w:val="Link4"/>
      </w:pPr>
      <w:hyperlink r:id="rId69">
        <w:r>
          <w:rPr/>
          <w:t>Defensa i reivindicació de les diferents cosmologies i cosmogonies, i la seva vinculació amb el medi ambient, el territori i la naturalesa.</w:t>
        </w:r>
      </w:hyperlink>
    </w:p>
    <w:p>
      <w:pPr>
        <w:pStyle w:val="Link4"/>
      </w:pPr>
      <w:hyperlink r:id="rId70">
        <w:r>
          <w:rPr/>
          <w:t>Promoció i respecte dels drets individuals i col·lectius que garanteixen un entorn mediambiental segur per al desenvolupament dels éssers vius, en general, i de les persones, en concret.</w:t>
        </w:r>
      </w:hyperlink>
    </w:p>
    <w:p>
      <w:pPr>
        <w:pStyle w:val="Link4"/>
      </w:pPr>
      <w:hyperlink r:id="rId71">
        <w:r>
          <w:rPr/>
          <w:t>Observació i inici a la pràctica   d’iniciatives basades reducció, reutilització i reciclatge com a estratègies per a la cura del medi ambient, el territori i la naturalesa de l’entorn proper.</w:t>
        </w:r>
      </w:hyperlink>
    </w:p>
    <w:p>
      <w:pPr>
        <w:pStyle w:val="Link4"/>
      </w:pPr>
      <w:hyperlink r:id="rId72">
        <w:r>
          <w:rPr/>
          <w:t>Presa de consciència de les pròpies accions sobre el medi ambient, el territori i la naturalesa de l’entorn proper i del seu impacte a escala global</w:t>
        </w:r>
      </w:hyperlink>
    </w:p>
    <w:p>
      <w:pPr>
        <w:pStyle w:val="Link4"/>
      </w:pPr>
      <w:hyperlink r:id="rId73">
        <w:r>
          <w:rPr/>
          <w:t>Desenvolupament d’iniciatives i hàbits basats en la  reducció, la reutilització i el reciclatge per conservar el medi ambient, el territori i la naturalesa de l’entorn proper.</w:t>
        </w:r>
      </w:hyperlink>
    </w:p>
    <w:p>
      <w:pPr>
        <w:pStyle w:val="Link4"/>
      </w:pPr>
      <w:hyperlink r:id="rId74">
        <w:r>
          <w:rPr/>
          <w:t>Disseny i aplicació d’iniciatives basades en la reducció, la reutilització i el reciclatge per conservar el medi ambient, el territori i la naturalesa de l’entorn proper i llunyà.</w:t>
        </w:r>
      </w:hyperlink>
    </w:p>
    <w:p>
      <w:pPr>
        <w:pStyle w:val="Link4"/>
      </w:pPr>
      <w:hyperlink r:id="rId75">
        <w:r>
          <w:rPr/>
          <w:t>Conscienciació envers les pròpies accions sobre el medi natural i l’impacte que tenen.</w:t>
        </w:r>
      </w:hyperlink>
    </w:p>
    <w:p>
      <w:pPr>
        <w:pStyle w:val="Link4"/>
      </w:pPr>
      <w:hyperlink r:id="rId76">
        <w:r>
          <w:rPr/>
          <w:t>Creativitat en el disseny d’iniciatives basades en la  reducció, la reutilització i el reciclatge, per tal de millorar la conservació del medi ambient, el territori i la naturalesa.</w:t>
        </w:r>
      </w:hyperlink>
    </w:p>
    <w:p>
      <w:pPr>
        <w:pStyle w:val="Link4"/>
      </w:pPr>
      <w:hyperlink r:id="rId77">
        <w:r>
          <w:rPr/>
          <w:t>Respecte i valoració de la diversitat cultural (llengües, costums, valors, creences, formes de vida...) present a l’aula, l’escola i a l’entorn proper com una oportunitat d’aprenentatge i d’enriquiment</w:t>
        </w:r>
      </w:hyperlink>
    </w:p>
    <w:p>
      <w:pPr>
        <w:pStyle w:val="Link4"/>
      </w:pPr>
      <w:hyperlink r:id="rId78">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29">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79">
        <w:r>
          <w:rPr/>
          <w:t>Proposta i disseny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80">
        <w:r>
          <w:rPr/>
          <w:t>Manifestació i defensa d'un tractament respectuós en relació als diferents col.lectius socials i culturals, en els espais d'informació i comunicació (mitjans de comunicació, Internet, xarxes socials...)</w:t>
        </w:r>
      </w:hyperlink>
    </w:p>
    <w:p>
      <w:pPr>
        <w:pStyle w:val="Link4"/>
      </w:pPr>
      <w:hyperlink r:id="rId81">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82">
        <w:r>
          <w:rPr/>
          <w:t>Reconeixement i respecte dels drets propis i de les persones i col.lectius de l’entorn proper, fent èmfasi en aquells relacionats amb el reconeixement de les minories i de la diversitat (lingüística, cultural, religiosa...)</w:t>
        </w:r>
      </w:hyperlink>
    </w:p>
    <w:p>
      <w:pPr>
        <w:pStyle w:val="Link4"/>
      </w:pPr>
      <w:hyperlink r:id="rId83">
        <w:r>
          <w:rPr/>
          <w:t>Respecte i reivindicació dels drets propis i de les persones i col.lectius de l'entorn proper i del món, fent èmfasi en aquells relacionats amb el reconeixement de les minories i de la diversitat (lingüística, cultura, religiosa...)</w:t>
        </w:r>
      </w:hyperlink>
    </w:p>
    <w:p>
      <w:pPr>
        <w:pStyle w:val="Link4"/>
      </w:pPr>
      <w:hyperlink r:id="rId84">
        <w:r>
          <w:rPr/>
          <w:t xml:space="preserve">Reivindicació i defensa de la participació en la presa de decisions i en la definició de les normes de convivència de totes les persones i grups socials, sense exclusions per motius d’origen o pertinença </w:t>
        </w:r>
      </w:hyperlink>
    </w:p>
    <w:p>
      <w:pPr>
        <w:pStyle w:val="Link4"/>
      </w:pPr>
      <w:hyperlink r:id="rId85">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86">
        <w:r>
          <w:rPr/>
          <w:t>Contractes didàctics</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Conscienciació de pertinència a una comunitat lingüística, social i cultural i actitud positiva d’interès</w:t>
        <w:br/>
        <w:br/>
        <w:br/>
        <w:t>i confiança davant la diversitat de llengües i cultures.</w:t>
      </w:r>
    </w:p>
    <w:p/>
    <w:p>
      <w:pPr>
        <w:pStyle w:val="Heading4"/>
      </w:pPr>
      <w:r>
        <w:t>CRITERI D'AVALUACIÓ</w:t>
      </w:r>
    </w:p>
    <w:p/>
    <w:p>
      <w:pPr>
        <w:pStyle w:val="Heading4"/>
      </w:pPr>
      <w:r>
        <w:t>PÀGINA REFERÈNCIA DOCUMENT CURRÍCULUM</w:t>
      </w:r>
    </w:p>
    <w:p>
      <w:pPr>
        <w:pStyle w:val="Normal4"/>
      </w:pPr>
      <w:r>
        <w:t>Pàgina 67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Coneixement i respecte vers les persones que parlen una llengua o varietat lingüística diferent a la</w:t>
        <w:br/>
        <w:br/>
        <w:br/>
        <w:t>de la comunitat lingüística pròpia, i així mateix que tenen una cultura diferenciada, especialment les</w:t>
        <w:br/>
        <w:br/>
        <w:br/>
        <w:t>de l’entorn més pròxim, començant per la classe, escola, poble o barri, amb atenció preferent a les</w:t>
        <w:br/>
        <w:br/>
        <w:br/>
        <w:t>minoritàries i a les poc valorades socialment.</w:t>
      </w:r>
    </w:p>
    <w:p/>
    <w:p>
      <w:pPr>
        <w:pStyle w:val="Heading4"/>
      </w:pPr>
      <w:r>
        <w:t>CRITERI D'AVALUACIÓ</w:t>
      </w:r>
    </w:p>
    <w:p/>
    <w:p>
      <w:pPr>
        <w:pStyle w:val="Heading4"/>
      </w:pPr>
      <w:r>
        <w:t>PÀGINA REFERÈNCIA DOCUMENT CURRÍCULUM</w:t>
      </w:r>
    </w:p>
    <w:p>
      <w:pPr>
        <w:pStyle w:val="Normal4"/>
      </w:pPr>
      <w:r>
        <w:t>Pàgina 67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Coneixement de la diversitat de llengües que es parlen a Espanya i a Europa. Llengües que ens són</w:t>
        <w:br/>
        <w:br/>
        <w:br/>
        <w:t>més pròximes i de les quals tenim coneixement i llengües que ens són menys conegudes i que fins i</w:t>
        <w:br/>
        <w:br/>
        <w:br/>
        <w:t>tot utilitzen alfabets ben diferenciats. Visionament de material en diferents llengües europees. Localització</w:t>
        <w:br/>
        <w:br/>
        <w:br/>
        <w:t>en un mapa i recerca d’informació a Internet. Les famílies lingüístiques més conegudes.</w:t>
      </w:r>
    </w:p>
    <w:p/>
    <w:p>
      <w:pPr>
        <w:pStyle w:val="Heading4"/>
      </w:pPr>
      <w:r>
        <w:t>CRITERI D'AVALUACIÓ</w:t>
      </w:r>
    </w:p>
    <w:p/>
    <w:p>
      <w:pPr>
        <w:pStyle w:val="Heading4"/>
      </w:pPr>
      <w:r>
        <w:t>PÀGINA REFERÈNCIA DOCUMENT CURRÍCULUM</w:t>
      </w:r>
    </w:p>
    <w:p>
      <w:pPr>
        <w:pStyle w:val="Normal4"/>
      </w:pPr>
      <w:r>
        <w:t>Pàgina 77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Observació d’usos multilingües quotidians en els mitjans de comunicació, al carrer, en la producció</w:t>
        <w:br/>
        <w:br/>
        <w:br/>
        <w:t>artística.</w:t>
      </w:r>
    </w:p>
    <w:p/>
    <w:p>
      <w:pPr>
        <w:pStyle w:val="Heading4"/>
      </w:pPr>
      <w:r>
        <w:t>CRITERI D'AVALUACIÓ</w:t>
      </w:r>
    </w:p>
    <w:p/>
    <w:p>
      <w:pPr>
        <w:pStyle w:val="Heading4"/>
      </w:pPr>
      <w:r>
        <w:t>PÀGINA REFERÈNCIA DOCUMENT CURRÍCULUM</w:t>
      </w:r>
    </w:p>
    <w:p>
      <w:pPr>
        <w:pStyle w:val="Normal4"/>
      </w:pPr>
      <w:r>
        <w:t>Pàgina 77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Conscienciació de la vida, mort i la revitalització de les llengües al món: les llengües i els estats, llengües</w:t>
        <w:br/>
        <w:br/>
        <w:br/>
        <w:t>oficials i els factors que les han condicionat, llengües minoritàries.</w:t>
      </w:r>
    </w:p>
    <w:p/>
    <w:p>
      <w:pPr>
        <w:pStyle w:val="Heading4"/>
      </w:pPr>
      <w:r>
        <w:t>CRITERI D'AVALUACIÓ</w:t>
      </w:r>
    </w:p>
    <w:p/>
    <w:p>
      <w:pPr>
        <w:pStyle w:val="Heading4"/>
      </w:pPr>
      <w:r>
        <w:t>PÀGINA REFERÈNCIA DOCUMENT CURRÍCULUM</w:t>
      </w:r>
    </w:p>
    <w:p>
      <w:pPr>
        <w:pStyle w:val="Normal4"/>
      </w:pPr>
      <w:r>
        <w:t>Pàgina 77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 la diversitat social, cultural, afectiva i d’opcions religioses i laiques que es manifesten</w:t>
        <w:br/>
        <w:br/>
        <w:br/>
        <w:t>en el nostre entorn i manifestació d’actituds de sensibilitat, respecte i empatia envers costums,</w:t>
        <w:br/>
        <w:br/>
        <w:br/>
        <w:t>valors morals, sentiments i formes de vida diferents als propis, tot reconeixent els valors comuns.</w:t>
      </w:r>
    </w:p>
    <w:p/>
    <w:p>
      <w:pPr>
        <w:pStyle w:val="Heading4"/>
      </w:pPr>
      <w:r>
        <w:t>CRITERI D'AVALUACIÓ</w:t>
      </w:r>
    </w:p>
    <w:p/>
    <w:p>
      <w:pPr>
        <w:pStyle w:val="Heading4"/>
      </w:pPr>
      <w:r>
        <w:t>PÀGINA REFERÈNCIA DOCUMENT CURRÍCULUM</w:t>
      </w:r>
    </w:p>
    <w:p>
      <w:pPr>
        <w:pStyle w:val="Normal4"/>
      </w:pPr>
      <w:r>
        <w:t>Pàgina 148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Llatí</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l’origen comú d’algunes llengües europees. Interès per l’adquisició de vocabulari nou.</w:t>
        <w:br/>
        <w:br/>
        <w:br/>
        <w:t>Respecte per totes les llengües, independentment del nombre de parlants, i valoració de la riquesa</w:t>
        <w:br/>
        <w:br/>
        <w:br/>
        <w:t>cultural que suposa la diversitat lingüística.</w:t>
      </w:r>
    </w:p>
    <w:p/>
    <w:p>
      <w:pPr>
        <w:pStyle w:val="Heading4"/>
      </w:pPr>
      <w:r>
        <w:t>CRITERI D'AVALUACIÓ</w:t>
      </w:r>
    </w:p>
    <w:p/>
    <w:p>
      <w:pPr>
        <w:pStyle w:val="Heading4"/>
      </w:pPr>
      <w:r>
        <w:t>PÀGINA REFERÈNCIA DOCUMENT CURRÍCULUM</w:t>
      </w:r>
    </w:p>
    <w:p>
      <w:pPr>
        <w:pStyle w:val="Normal4"/>
      </w:pPr>
      <w:r>
        <w:t>Pàgina 172</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Història i cultura de les religions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Respecte per les idees i les conductes de la persona religiosa i la no religiosa, i rebuig de les persones</w:t>
        <w:br/>
        <w:br/>
        <w:br/>
        <w:t>que són contràries als drets humans.</w:t>
      </w:r>
    </w:p>
    <w:p/>
    <w:p>
      <w:pPr>
        <w:pStyle w:val="Heading4"/>
      </w:pPr>
      <w:r>
        <w:t>CRITERI D'AVALUACIÓ</w:t>
      </w:r>
    </w:p>
    <w:p/>
    <w:p>
      <w:pPr>
        <w:pStyle w:val="Heading4"/>
      </w:pPr>
      <w:r>
        <w:t>PÀGINA REFERÈNCIA DOCUMENT CURRÍCULUM</w:t>
      </w:r>
    </w:p>
    <w:p>
      <w:pPr>
        <w:pStyle w:val="Normal4"/>
      </w:pPr>
      <w:r>
        <w:t>Pàgina 232</w:t>
      </w:r>
    </w:p>
    <w:p/>
    <w:p>
      <w:pPr>
        <w:pStyle w:val="Heading4"/>
      </w:pPr>
      <w:r>
        <w:t>COMPETÈNCIA</w:t>
      </w:r>
    </w:p>
    <w:p>
      <w:pPr>
        <w:pStyle w:val="ListBullet2"/>
      </w:pPr>
      <w:r>
        <w:t>Competència en consciència i expressió culturals</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del pluralisme religiós en el món actual i anàlisi de la distribució relativa de les religions</w:t>
        <w:br/>
        <w:br/>
        <w:br/>
        <w:t>als diferents països i continents.</w:t>
      </w:r>
    </w:p>
    <w:p/>
    <w:p>
      <w:pPr>
        <w:pStyle w:val="Heading4"/>
      </w:pPr>
      <w:r>
        <w:t>CRITERI D'AVALUACIÓ</w:t>
      </w:r>
    </w:p>
    <w:p/>
    <w:p>
      <w:pPr>
        <w:pStyle w:val="Heading4"/>
      </w:pPr>
      <w:r>
        <w:t>PÀGINA REFERÈNCIA DOCUMENT CURRÍCULUM</w:t>
      </w:r>
    </w:p>
    <w:p>
      <w:pPr>
        <w:pStyle w:val="Normal4"/>
      </w:pPr>
      <w:r>
        <w:t>Pàgina 232</w:t>
      </w:r>
    </w:p>
    <w:p/>
    <w:p>
      <w:pPr>
        <w:pStyle w:val="Heading4"/>
      </w:pPr>
      <w:r>
        <w:t>COMPETÈNCIA</w:t>
      </w:r>
    </w:p>
    <w:p>
      <w:pPr>
        <w:pStyle w:val="ListBullet2"/>
      </w:pPr>
      <w:r>
        <w:t>Competència en consciència i expressió culturals</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CONTRACTES DIDÀCTICS</w:t>
      </w:r>
    </w:p>
    <w:p>
      <w:pPr>
        <w:pStyle w:val="Normal4"/>
      </w:pPr>
      <w:r>
        <w:t>Un contracte didàctic és un document que organitza les situacions d’aprenentatge o de comportament, en virtut del qual una o vàries persones es comprometen, després d’una negociació, a portar a terme els acords als quals han arribat per assolir uns objectius que poden ser de caire cognitiu, metodològic o de comportament. El contracte didàctic és un instrument que permet, per una banda, promoure la responsabilitat de l’alumnat en el procés d’ensenyament-aprenentatge i, per una altra, fomentar la capacitat d’autoavaluació i pensament crític de l’alumnat.</w:t>
        <w:br/>
        <w:br/>
        <w:t>Per saber-ne més, clica aquí.</w:t>
      </w:r>
    </w:p>
    <w:p/>
    <w:p/>
    <w:p>
      <w:pPr>
        <w:pStyle w:val="Heading1"/>
      </w:pPr>
      <w:r>
        <w:t>CONTINGUTS VINCULATS</w:t>
      </w:r>
    </w:p>
    <w:p>
      <w:pPr>
        <w:pStyle w:val="Link"/>
      </w:pPr>
      <w:hyperlink r:id="rId78">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stBullet"/>
      </w:pPr>
      <w:r>
        <w:t>Interculturalitat Crítica i Antiracisme</w:t>
      </w:r>
    </w:p>
    <w:p>
      <w:pPr>
        <w:pStyle w:val="ListBullet"/>
      </w:pPr>
      <w:r>
        <w:t>Educació Secundària Obligatòria (ESO)</w:t>
      </w:r>
    </w:p>
    <w:p>
      <w:pPr>
        <w:pStyle w:val="ListBullet"/>
      </w:pPr>
      <w:r>
        <w:t>Competència en consciència i expressió culturals</w:t>
      </w:r>
    </w:p>
    <w:p>
      <w:pPr>
        <w:pStyle w:val="ListBullet"/>
      </w:pPr>
      <w:r>
        <w:t>Competència en comunicació lingüística</w:t>
      </w:r>
    </w:p>
    <w:p>
      <w:pPr>
        <w:pStyle w:val="ListBullet"/>
      </w:pPr>
      <w:r>
        <w:t>Competència digital</w:t>
      </w:r>
    </w:p>
    <w:p>
      <w:pPr>
        <w:pStyle w:val="ListBullet"/>
      </w:pPr>
      <w:r>
        <w:t>Competència ciutadana</w:t>
      </w:r>
    </w:p>
    <w:p>
      <w:pPr>
        <w:pStyle w:val="Link"/>
      </w:pPr>
      <w:hyperlink r:id="rId87">
        <w:r>
          <w:rPr/>
          <w:t>Consciència crítica i autonomia en  el procés de construcció de la pròpia identitat a partir de l’establiment de diferències, semblances i interdependències amb les persones i col.lectius de l’entorn proper i llunyà</w:t>
        </w:r>
      </w:hyperlink>
    </w:p>
    <w:p>
      <w:pPr>
        <w:pStyle w:val="ListBullet"/>
      </w:pPr>
      <w:r>
        <w:t>Interculturalitat Crítica i Antiracisme</w:t>
      </w:r>
    </w:p>
    <w:p>
      <w:pPr>
        <w:pStyle w:val="ListBullet"/>
      </w:pPr>
      <w:r>
        <w:t>Educació Secundària Obligatòria (ESO)</w:t>
      </w:r>
    </w:p>
    <w:p>
      <w:pPr>
        <w:pStyle w:val="ListBullet"/>
      </w:pPr>
      <w:r>
        <w:t>Competència en consciència i expressió culturals</w:t>
      </w:r>
    </w:p>
    <w:p>
      <w:pPr>
        <w:pStyle w:val="ListBullet"/>
      </w:pPr>
      <w:r>
        <w:t>Competència en comunicació lingüística</w:t>
      </w:r>
    </w:p>
    <w:p>
      <w:pPr>
        <w:pStyle w:val="ListBullet"/>
      </w:pPr>
      <w:r>
        <w:t>Competència ciutadana</w:t>
      </w:r>
    </w:p>
    <w:p>
      <w:pPr>
        <w:pStyle w:val="Link"/>
      </w:pPr>
      <w:hyperlink r:id="rId28">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nk"/>
      </w:pPr>
      <w:hyperlink r:id="rId88">
        <w:r>
          <w:rPr/>
          <w:t>Comprensió crítica de les causes, conseqüències  i característiques de les migracions actuals en el context de la globalització econòmica i de les comunicacions</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stBullet"/>
      </w:pPr>
      <w:r>
        <w:t>Competència matemàtica i competència en ciència, tecnologia i enginyeria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i" TargetMode="External"/><Relationship Id="rId1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1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1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1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1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1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1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2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2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2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2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2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2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2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2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28"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29"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30"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31"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3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33"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3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s" TargetMode="External"/><Relationship Id="rId35"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3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3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38" Type="http://schemas.openxmlformats.org/officeDocument/2006/relationships/hyperlink" Target="https://transformarelmon-guia.edualter.org/ca/instruments/diari-daula" TargetMode="External"/><Relationship Id="rId39"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40" Type="http://schemas.openxmlformats.org/officeDocument/2006/relationships/hyperlink" Target="https://transformarelmon-guia.edualter.org/ca/orientacions-pedagogiques/enfocament-de-genere/masculinitats-i-feminitats/masculinitats-i-feminitats-contingut-daprenentatge/contingut-daprenentatge-secundaria/i3_gen_ba_s3s4" TargetMode="External"/><Relationship Id="rId41"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42" Type="http://schemas.openxmlformats.org/officeDocument/2006/relationships/hyperlink" Target="https://transformarelmon-guia.edualter.org/ca/orientacions-pedagogiques/enfocament-de-genere/masculinitats-i-feminitats/masculinitats-i-feminitats-contingut-daprenentatge/contingut-daprenentatge-secundaria/i5_gen_ba_s3s4" TargetMode="External"/><Relationship Id="rId4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4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s" TargetMode="External"/><Relationship Id="rId4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4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1s2" TargetMode="External"/><Relationship Id="rId4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48"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4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3s4" TargetMode="External"/><Relationship Id="rId5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5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5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5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5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5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56"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s" TargetMode="External"/><Relationship Id="rId57"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s" TargetMode="External"/><Relationship Id="rId58"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s" TargetMode="External"/><Relationship Id="rId59"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1s2" TargetMode="External"/><Relationship Id="rId60"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61"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3s4" TargetMode="External"/><Relationship Id="rId62"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3s4" TargetMode="External"/><Relationship Id="rId63"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3s4" TargetMode="External"/><Relationship Id="rId6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s" TargetMode="External"/><Relationship Id="rId6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1s2" TargetMode="External"/><Relationship Id="rId6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3s4" TargetMode="External"/><Relationship Id="rId6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m" TargetMode="External"/><Relationship Id="rId6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6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7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3s4" TargetMode="External"/><Relationship Id="rId7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7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7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7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7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7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7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s" TargetMode="External"/><Relationship Id="rId78"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1s2" TargetMode="External"/><Relationship Id="rId7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1s2" TargetMode="External"/><Relationship Id="rId8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2_int_bb_s3s4" TargetMode="External"/><Relationship Id="rId8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3s4" TargetMode="External"/><Relationship Id="rId8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s" TargetMode="External"/><Relationship Id="rId83"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_int_bc_s1s2" TargetMode="External"/><Relationship Id="rId84"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3s4" TargetMode="External"/><Relationship Id="rId85"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4_int_bc_s3s4" TargetMode="External"/><Relationship Id="rId86" Type="http://schemas.openxmlformats.org/officeDocument/2006/relationships/hyperlink" Target="https://transformarelmon-guia.edualter.org/ca/instruments/contractes-didactics" TargetMode="External"/><Relationship Id="rId87"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3s4" TargetMode="External"/><Relationship Id="rId88"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