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Assumpció del procés de construcció de la pròpia identitat, a partir de l’establiment de semblances i diferències, i l'establiment de relacions amb les persones i col.lectius de l’entorn proper i llunyà</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Assumeixen el procés de construcció de la pròpia identitat cultural, a partir de l’establiment de diferències, semblances i interdependències amb les persones i col·lectius de l’entorn proper i llunyà.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matemàtica i competència en ciència, tecnologia i enginyeria</w:t>
      </w:r>
    </w:p>
    <w:p>
      <w:pPr>
        <w:pStyle w:val="ListBullet"/>
      </w:pPr>
      <w:r>
        <w:t>Competència ciutadana</w:t>
      </w:r>
    </w:p>
    <w:p>
      <w:pPr>
        <w:pStyle w:val="ListBullet"/>
      </w:pPr>
      <w:r>
        <w:t>Competència en consciència i expressió culturals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Assumpció del propi procès de construcció de la masculinitat i feminitat.</w:t>
        </w:r>
      </w:hyperlink>
    </w:p>
    <w:p>
      <w:pPr>
        <w:pStyle w:val="Link4"/>
      </w:pPr>
      <w:hyperlink r:id="rId10">
        <w:r>
          <w:rPr/>
          <w:t xml:space="preserve">Consciènciació i autonomia en la construcció del propi model de masculinitat i feminitat.  </w:t>
        </w:r>
      </w:hyperlink>
    </w:p>
    <w:p>
      <w:pPr>
        <w:pStyle w:val="Link4"/>
      </w:pPr>
      <w:hyperlink r:id="rId11">
        <w:r>
          <w:rPr/>
          <w:t>Percepció dels trets constitutius de la pròpia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14">
        <w:r>
          <w:rPr/>
          <w:t>Anàlisi crítica dels trets constitutius de la pròpia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18">
        <w:r>
          <w:rPr/>
          <w:t>Capacitat d’argumentar el rebuig als tipus de violència (directa, estructural i cultural) en les relacions interpersonals i en les condicions socials i mundials</w:t>
        </w:r>
      </w:hyperlink>
    </w:p>
    <w:p>
      <w:pPr>
        <w:pStyle w:val="Link4"/>
      </w:pPr>
      <w:hyperlink r:id="rId19">
        <w:r>
          <w:rPr/>
          <w:t>Capacitat d’argumentar els reptes i els beneficis de respectar el procés i de trobar una sortida justa per resoldre els conflictes  interpersonals i socials</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21">
        <w:r>
          <w:rPr/>
          <w:t>Reconeixement del valor de l’acció pacífica per a resoldre els conflictes</w:t>
        </w:r>
      </w:hyperlink>
    </w:p>
    <w:p>
      <w:pPr>
        <w:pStyle w:val="Link4"/>
      </w:pPr>
      <w:hyperlink r:id="rId22">
        <w:r>
          <w:rPr/>
          <w:t>Capacitat d’argumentar els beneficis i les limitacions de l’acció pacífica per a resoldre els conflictes</w:t>
        </w:r>
      </w:hyperlink>
    </w:p>
    <w:p>
      <w:pPr>
        <w:pStyle w:val="Link4"/>
      </w:pPr>
      <w:hyperlink r:id="rId23">
        <w:r>
          <w:rPr/>
          <w:t>Presentació dels conceptes de drets i deures</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28">
        <w:r>
          <w:rPr/>
          <w:t>Responsabilitat i autonomia en la presa de decisions, assumpció de les conseqüències de les pròpies decisions, desenvolupant una actitud autocrítica</w:t>
        </w:r>
      </w:hyperlink>
    </w:p>
    <w:p>
      <w:pPr>
        <w:pStyle w:val="Link4"/>
      </w:pPr>
      <w:hyperlink r:id="rId29">
        <w:r>
          <w:rPr/>
          <w:t>Interès per les pròpies accions sobre 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37">
        <w:r>
          <w:rPr/>
          <w:t>Identificació d'estereotips i prejudicis presents a l'aula i en l'entorn proper envers persones i col.lectius d'origens culturals diversos</w:t>
        </w:r>
      </w:hyperlink>
    </w:p>
    <w:p>
      <w:pPr>
        <w:pStyle w:val="Link4"/>
      </w:pPr>
      <w:hyperlink r:id="rId38">
        <w:r>
          <w:rPr/>
          <w:t>Reconeixement d'estereotips i prejudicis presents a l'aula i en l'entorn proper envers persones i col.lectius d'orígens culturals diversos</w:t>
        </w:r>
      </w:hyperlink>
    </w:p>
    <w:p>
      <w:pPr>
        <w:pStyle w:val="Link4"/>
      </w:pPr>
      <w:hyperlink r:id="rId39">
        <w:r>
          <w:rPr/>
          <w:t>Reflexió i posicionament en relació als estereotips i prejudicis presents a l'aula i en els diferents àmbits relacionals de l'alumnat envers persones i col.lectius d’orígens culturals diversos</w:t>
        </w:r>
      </w:hyperlink>
    </w:p>
    <w:p>
      <w:pPr>
        <w:pStyle w:val="Link4"/>
      </w:pPr>
      <w:hyperlink r:id="rId40">
        <w:r>
          <w:rPr/>
          <w:t>Anàlisi crítica i rebuig dels estereotips i prejudicis presents a l'aula i en els diferents àmbits relacionals de l'alumnat envers persones i col.lectius d'orígens culturals diversos</w:t>
        </w:r>
      </w:hyperlink>
    </w:p>
    <w:p>
      <w:pPr>
        <w:pStyle w:val="Link4"/>
      </w:pPr>
      <w:hyperlink r:id="rId41">
        <w:r>
          <w:rPr/>
          <w:t>Reflexió crítica i  deconstrucció dels estereotips  i prejudicis presents a l'aula i en els diferents àmbits relacionals de l'alumnat envers persones i col•lectius d’orígens culturals diversos</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43">
        <w:r>
          <w:rPr/>
          <w:t>Identificació de les necessitats, desitjos, sentiments i valors propis i dels de les altres persones de l’entorn</w:t>
        </w:r>
      </w:hyperlink>
    </w:p>
    <w:p>
      <w:pPr>
        <w:pStyle w:val="Link4"/>
      </w:pPr>
      <w:hyperlink r:id="rId44">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48">
        <w:r>
          <w:rPr/>
          <w:t>Diari d'aula</w:t>
        </w:r>
      </w:hyperlink>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Presa de consciència del propi procès de construcció de la masculinitat i la feminitat.</w:t>
        </w:r>
      </w:hyperlink>
    </w:p>
    <w:p>
      <w:pPr>
        <w:pStyle w:val="Link4"/>
      </w:pPr>
      <w:hyperlink r:id="rId9">
        <w:r>
          <w:rPr/>
          <w:t>Assumpció del propi procès de construcció de la masculinitat i feminitat.</w:t>
        </w:r>
      </w:hyperlink>
    </w:p>
    <w:p>
      <w:pPr>
        <w:pStyle w:val="Link4"/>
      </w:pPr>
      <w:hyperlink r:id="rId50">
        <w:r>
          <w:rPr/>
          <w:t>Valoració del paper de la dona i els sabers femenins com a motor de canvi i transformació social.</w:t>
        </w:r>
      </w:hyperlink>
    </w:p>
    <w:p>
      <w:pPr>
        <w:pStyle w:val="Link4"/>
      </w:pPr>
      <w:hyperlink r:id="rId10">
        <w:r>
          <w:rPr/>
          <w:t xml:space="preserve">Consciènciació i autonomia en la construcció del propi model de masculinitat i feminitat.  </w:t>
        </w:r>
      </w:hyperlink>
    </w:p>
    <w:p>
      <w:pPr>
        <w:pStyle w:val="Link4"/>
      </w:pPr>
      <w:hyperlink r:id="rId51">
        <w:r>
          <w:rPr/>
          <w:t>Introducció dels elements essencials per iniciar el procés de construcció de la identitat de gènere, identitat sexual i opció afectivasexual</w:t>
        </w:r>
      </w:hyperlink>
    </w:p>
    <w:p>
      <w:pPr>
        <w:pStyle w:val="Link4"/>
      </w:pPr>
      <w:hyperlink r:id="rId11">
        <w:r>
          <w:rPr/>
          <w:t>Percepció dels trets constitutius de la pròpia identitat de gènere, identitat sexual i opció afectivasexual</w:t>
        </w:r>
      </w:hyperlink>
    </w:p>
    <w:p>
      <w:pPr>
        <w:pStyle w:val="Link4"/>
      </w:pPr>
      <w:hyperlink r:id="rId52">
        <w:r>
          <w:rPr/>
          <w:t>Identificació dels elements essencials per a iniciar el procés de construcció de la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53">
        <w:r>
          <w:rPr/>
          <w:t>Interès pels trets constitutius de la pròpia identitat de gènere, identitat sexual i opció afectivasexual</w:t>
        </w:r>
      </w:hyperlink>
    </w:p>
    <w:p>
      <w:pPr>
        <w:pStyle w:val="Link4"/>
      </w:pPr>
      <w:hyperlink r:id="rId54">
        <w:r>
          <w:rPr/>
          <w:t>Assumpció del propi procés de construcció de la identitat de gènere, identitat sexual i opció afectivosexual</w:t>
        </w:r>
      </w:hyperlink>
    </w:p>
    <w:p>
      <w:pPr>
        <w:pStyle w:val="Link4"/>
      </w:pPr>
      <w:hyperlink r:id="rId14">
        <w:r>
          <w:rPr/>
          <w:t>Anàlisi crítica dels trets constitutius de la pròpia identitat de gènere, identitat sexual i opció afectivasexual</w:t>
        </w:r>
      </w:hyperlink>
    </w:p>
    <w:p>
      <w:pPr>
        <w:pStyle w:val="Link4"/>
      </w:pPr>
      <w:hyperlink r:id="rId55">
        <w:r>
          <w:rPr/>
          <w:t>Conscienciació crítica del propi procés de construcció de la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56">
        <w:r>
          <w:rPr/>
          <w:t>Aprofundiment en la identificació i rebuig dels propis prejudicis envers les identitats de gènere, identitats sexuals i opcions afectivosexuals.</w:t>
        </w:r>
      </w:hyperlink>
    </w:p>
    <w:p>
      <w:pPr>
        <w:pStyle w:val="Link4"/>
      </w:pPr>
      <w:hyperlink r:id="rId57">
        <w:r>
          <w:rPr/>
          <w:t>Valoració dels propis prejudicis envers les identitats de gènere, identitats sexuals i opcions afectivosexuals</w:t>
        </w:r>
      </w:hyperlink>
    </w:p>
    <w:p>
      <w:pPr>
        <w:pStyle w:val="Link4"/>
      </w:pPr>
      <w:hyperlink r:id="rId58">
        <w:r>
          <w:rPr/>
          <w:t>Reflexió crítica dels propis prejudicis envers les diferents identitats de gènere, identitats sexuals i opcions afectivosexuals</w:t>
        </w:r>
      </w:hyperlink>
    </w:p>
    <w:p>
      <w:pPr>
        <w:pStyle w:val="Link4"/>
      </w:pPr>
      <w:hyperlink r:id="rId59">
        <w:r>
          <w:rPr/>
          <w:t xml:space="preserve">Coneixement inicial de tipus de conflictes a l'aula i a la realitat propera </w:t>
        </w:r>
      </w:hyperlink>
    </w:p>
    <w:p>
      <w:pPr>
        <w:pStyle w:val="Link4"/>
      </w:pPr>
      <w:hyperlink r:id="rId60">
        <w:r>
          <w:rPr/>
          <w:t>Coneixement de tipus de conflictes a l'aula i a la realitat propera i capacitat d’argumentar si són violents o no</w:t>
        </w:r>
      </w:hyperlink>
    </w:p>
    <w:p>
      <w:pPr>
        <w:pStyle w:val="Link4"/>
      </w:pPr>
      <w:hyperlink r:id="rId61">
        <w:r>
          <w:rPr/>
          <w:t>Coneixement del tipus de conflicte a l'aula i en la realitat propera, capacitat de comparar-los i d’argumentar si són violents o no</w:t>
        </w:r>
      </w:hyperlink>
    </w:p>
    <w:p>
      <w:pPr>
        <w:pStyle w:val="Link4"/>
      </w:pPr>
      <w:hyperlink r:id="rId62">
        <w:r>
          <w:rPr/>
          <w:t>Coneixement dels diferents tipus de conflictes (locals, socials, internacionals) capacitat de comparar-los, i d’argumentar si són violents o no</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63">
        <w:r>
          <w:rPr/>
          <w:t>Identificació de les pròpies necessitats per la cura d’una mateixa</w:t>
        </w:r>
      </w:hyperlink>
    </w:p>
    <w:p>
      <w:pPr>
        <w:pStyle w:val="Link4"/>
      </w:pPr>
      <w:hyperlink r:id="rId64">
        <w:r>
          <w:rPr/>
          <w:t>Pràctica d’accions per satisfer les necessitats personals i cuidar-se una mateixa</w:t>
        </w:r>
      </w:hyperlink>
    </w:p>
    <w:p>
      <w:pPr>
        <w:pStyle w:val="Link4"/>
      </w:pPr>
      <w:hyperlink r:id="rId65">
        <w:r>
          <w:rPr/>
          <w:t>Comprensió de les necessitats de les altres persones, i cura d’una mateixa</w:t>
        </w:r>
      </w:hyperlink>
    </w:p>
    <w:p>
      <w:pPr>
        <w:pStyle w:val="Link4"/>
      </w:pPr>
      <w:hyperlink r:id="rId66">
        <w:r>
          <w:rPr/>
          <w:t>Pràctica d’accions per satisfer les necessitats personals i les de les demés persones per tal de  cuidar-se una mateixa i les altres persones</w:t>
        </w:r>
      </w:hyperlink>
    </w:p>
    <w:p>
      <w:pPr>
        <w:pStyle w:val="Link4"/>
      </w:pPr>
      <w:hyperlink r:id="rId67">
        <w:r>
          <w:rPr/>
          <w:t>Actuació amb coherència (cura d’una mateixa, cura de l’altre, cura de l’entorn) per la creació d’alternatives que tendeixin a la cultura de pau global</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68">
        <w:r>
          <w:rPr/>
          <w:t>Valoració de les responsabilitats i les conseqüències que es deriven de les pròpies decisions</w:t>
        </w:r>
      </w:hyperlink>
    </w:p>
    <w:p>
      <w:pPr>
        <w:pStyle w:val="Link4"/>
      </w:pPr>
      <w:hyperlink r:id="rId69">
        <w:r>
          <w:rPr/>
          <w:t>Identificació d’alguns elements que contribueixen a la configuració de la identitat (origen, llengua, costums, valors, sentit de pertinença, adscripció a grups d’afinitat)</w:t>
        </w:r>
      </w:hyperlink>
    </w:p>
    <w:p>
      <w:pPr>
        <w:pStyle w:val="Link4"/>
      </w:pPr>
      <w:hyperlink r:id="rId70">
        <w:r>
          <w:rPr/>
          <w:t>Observació de la diversitat de llengües, costums, valors, creences i formes de vida que es troben a l’aula i a l’escola, per tal d’aproximar-se i aprendre d’altres cultures</w:t>
        </w:r>
      </w:hyperlink>
    </w:p>
    <w:p>
      <w:pPr>
        <w:pStyle w:val="Link4"/>
      </w:pPr>
      <w:hyperlink r:id="rId71">
        <w:r>
          <w:rPr/>
          <w:t>Identificació del lloc d’origen de les famílies de l’alumnat, comparant les semblances i les diferències existents</w:t>
        </w:r>
      </w:hyperlink>
    </w:p>
    <w:p>
      <w:pPr>
        <w:pStyle w:val="Link4"/>
      </w:pPr>
      <w:hyperlink r:id="rId72">
        <w:r>
          <w:rPr/>
          <w:t>Identificació d’alguns principis i valors fonamentals que constitueixen la base de la igualtat de drets i oportunitats per a totes les persones, independentment del seu origen o pertinença</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73">
        <w:r>
          <w:rPr/>
          <w:t>Reconeixement de la diversitat cultural (llengües, costums, valors, creences, formes de vida...) present a l’aula, a l’escola, i a l’entorn proper, com una oportunitat d’aprenentatge i d’enriquiment</w:t>
        </w:r>
      </w:hyperlink>
    </w:p>
    <w:p>
      <w:pPr>
        <w:pStyle w:val="Link4"/>
      </w:pPr>
      <w:hyperlink r:id="rId74">
        <w:r>
          <w:rPr/>
          <w:t>Coneixement de les experiències migratòries dels diferents membres de les famílies de l’alumnat, identificant la seva tipologia (del camp a la ciutat, dintre del propi país, internacional...).</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75">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48">
        <w:r>
          <w:rPr/>
          <w:t>Diari d'aula</w:t>
        </w:r>
      </w:hyperlink>
    </w:p>
    <w:p>
      <w:pPr>
        <w:pStyle w:val="Link4"/>
      </w:pPr>
      <w:hyperlink r:id="rId76">
        <w:r>
          <w:rPr/>
          <w:t>Portafoli</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que les llengües són elements que defineixen la identitat personal i col·lectiva i una</w:t>
        <w:br/>
        <w:br/>
        <w:br/>
        <w:t>eina potenciadora de la comunicació i l’aprenentatge i una porta oberta a la comprensió del món i</w:t>
        <w:br/>
        <w:br/>
        <w:br/>
        <w:t>de les altres persones.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pertinença a una comunitat lingüística, social i cultural i actitud positiva d’interès</w:t>
        <w:br/>
        <w:br/>
        <w:br/>
        <w:t>i confiança davant la diversitat de llengües i cultures.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necessitat de protegir i difondre el patrimoni natural i cultural com a herència cultural</w:t>
        <w:br/>
        <w:br/>
        <w:br/>
        <w:t>dels grups humans i manifestació de riquesa i diversitat. Localització i obtenció d’informacions</w:t>
        <w:br/>
        <w:br/>
        <w:br/>
        <w:t>diverses sobre restes arqueològiques i elements patrimonials de Catalunya i Espanya.</w:t>
      </w:r>
    </w:p>
    <w:p/>
    <w:p>
      <w:pPr>
        <w:pStyle w:val="Heading4"/>
      </w:pPr>
      <w:r>
        <w:t>CRITERI D'AVALUACIÓ</w:t>
      </w:r>
    </w:p>
    <w:p/>
    <w:p>
      <w:pPr>
        <w:pStyle w:val="Heading4"/>
      </w:pPr>
      <w:r>
        <w:t>PÀGINA REFERÈNCIA DOCUMENT CURRÍCULUM</w:t>
      </w:r>
    </w:p>
    <w:p>
      <w:pPr>
        <w:pStyle w:val="Normal4"/>
      </w:pPr>
      <w:r>
        <w:t>Pàgina 118</w:t>
      </w:r>
    </w:p>
    <w:p/>
    <w:p>
      <w:pPr>
        <w:pStyle w:val="Heading4"/>
      </w:pPr>
      <w:r>
        <w:t>COMPETÈNCIA</w:t>
      </w:r>
    </w:p>
    <w:p>
      <w:pPr>
        <w:pStyle w:val="ListBullet2"/>
      </w:pPr>
      <w:r>
        <w:t>Competència matemàtica i competència en ciència, tecnologia i enginyeria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l’intercanvi econòmic i cultural entre els pobles colonitzadors de la Mediterrània i</w:t>
        <w:br/>
        <w:br/>
        <w:br/>
        <w:t>les poblacions autòctones de la península Ibèrica.</w:t>
      </w:r>
    </w:p>
    <w:p/>
    <w:p>
      <w:pPr>
        <w:pStyle w:val="Heading4"/>
      </w:pPr>
      <w:r>
        <w:t>CRITERI D'AVALUACIÓ</w:t>
      </w:r>
    </w:p>
    <w:p/>
    <w:p>
      <w:pPr>
        <w:pStyle w:val="Heading4"/>
      </w:pPr>
      <w:r>
        <w:t>PÀGINA REFERÈNCIA DOCUMENT CURRÍCULUM</w:t>
      </w:r>
    </w:p>
    <w:p>
      <w:pPr>
        <w:pStyle w:val="Normal4"/>
      </w:pPr>
      <w:r>
        <w:t>Pàgina 119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 llegat cultural del món clàssic i valoració de les seves aportacions.</w:t>
      </w:r>
    </w:p>
    <w:p/>
    <w:p>
      <w:pPr>
        <w:pStyle w:val="Heading4"/>
      </w:pPr>
      <w:r>
        <w:t>CRITERI D'AVALUACIÓ</w:t>
      </w:r>
    </w:p>
    <w:p/>
    <w:p>
      <w:pPr>
        <w:pStyle w:val="Heading4"/>
      </w:pPr>
      <w:r>
        <w:t>PÀGINA REFERÈNCIA DOCUMENT CURRÍCULUM</w:t>
      </w:r>
    </w:p>
    <w:p>
      <w:pPr>
        <w:pStyle w:val="Normal4"/>
      </w:pPr>
      <w:r>
        <w:t>Pàgina 119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Aplicació de les nocions històriques de canvi, continuïtat i simultaneïtat en alguns exemples del món</w:t>
        <w:br/>
        <w:br/>
        <w:br/>
        <w:t>tardo-antic, tot incidint en l’origen i expansió del cristianisme.</w:t>
      </w:r>
    </w:p>
    <w:p/>
    <w:p>
      <w:pPr>
        <w:pStyle w:val="Heading4"/>
      </w:pPr>
      <w:r>
        <w:t>CRITERI D'AVALUACIÓ</w:t>
      </w:r>
    </w:p>
    <w:p/>
    <w:p>
      <w:pPr>
        <w:pStyle w:val="Heading4"/>
      </w:pPr>
      <w:r>
        <w:t>PÀGINA REFERÈNCIA DOCUMENT CURRÍCULUM</w:t>
      </w:r>
    </w:p>
    <w:p>
      <w:pPr>
        <w:pStyle w:val="Normal4"/>
      </w:pPr>
      <w:r>
        <w:t>Pàgina 119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trets constitutius de la pròpia identitat, inclosa la identitat de gènere. Valoració dels</w:t>
        <w:br/>
        <w:br/>
        <w:br/>
        <w:t>interessos personals, del benestar propi i dels altres. Expressió i gestió de les pròpies emocions i</w:t>
        <w:br/>
        <w:br/>
        <w:br/>
        <w:t>autogestió de les pròpies conductes.</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influència de les religions antigues sobre alguns aspectes de la cultura occidental,</w:t>
        <w:br/>
        <w:br/>
        <w:br/>
        <w:t>al llarg del temps i en el món d’avui.</w:t>
      </w:r>
    </w:p>
    <w:p/>
    <w:p>
      <w:pPr>
        <w:pStyle w:val="Heading4"/>
      </w:pPr>
      <w:r>
        <w:t>CRITERI D'AVALUACIÓ</w:t>
      </w:r>
    </w:p>
    <w:p/>
    <w:p>
      <w:pPr>
        <w:pStyle w:val="Heading4"/>
      </w:pPr>
      <w:r>
        <w:t>PÀGINA REFERÈNCIA DOCUMENT CURRÍCULUM</w:t>
      </w:r>
    </w:p>
    <w:p>
      <w:pPr>
        <w:pStyle w:val="Normal4"/>
      </w:pPr>
      <w:r>
        <w:t>Pàgina 230</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PRÀCTIQUES DE REFERÈNCIA</w:t>
      </w:r>
    </w:p>
    <w:p/>
    <w:p>
      <w:pPr>
        <w:pStyle w:val="Heading3"/>
      </w:pPr>
      <w:r>
        <w:t>Declaració d’identitat</w:t>
      </w:r>
    </w:p>
    <w:p>
      <w:pPr>
        <w:pStyle w:val="Normal3"/>
      </w:pPr>
      <w:r>
        <w:t>Taller dissenyat per Fil a l’agulla sccl. a partir de tècniques de Teatre dels Oprimits i les Oprimides, d’Augusto Boal. Concretament una de les tècniques de l’Estètica dels Oprimits i Oprimides.</w:t>
        <w:br/>
        <w:br/>
        <w:t>El taller ha nascut de diverses experiències en tallers de teatre i es pot adaptar a diferents contextos educatius i a diferents edats, però s’adapta a l’àmbit formal.</w:t>
      </w:r>
    </w:p>
    <w:p/>
    <w:p>
      <w:pPr>
        <w:pStyle w:val="Heading4"/>
      </w:pPr>
      <w:r>
        <w:t>BREU DESCRIPCIÓ</w:t>
      </w:r>
    </w:p>
    <w:p>
      <w:pPr>
        <w:pStyle w:val="Normal4"/>
      </w:pPr>
      <w:r>
        <w:t>L’objectiu d’aquesta pràctica és sobretot l’empoderament individual i la cohesió grupal, és a dir, fomentar el sentiment de comunitat.</w:t>
        <w:br/>
        <w:br/>
        <w:t>Pot formar part d’un projecte de prevenció de la discriminació, ja que és una activitat que pot contribuir a teixir lligams entre les persones del grup.</w:t>
        <w:br/>
        <w:br/>
        <w:t>La tècnica de la declaració d’identitat, segons l’hem adaptat a Fil a l’agulla a partir de l’original de Boal, comença amb la creació d’un petit text que escriuen els nois i noies de forma anònima en resposta a la pregunta qui sóc, i què em fa especial; o bé relatant algun fet significatiu de la seva vida que els ha fet ser qui són. Per ajudar a escriure se’ls pot indicar que pensin a qui volen dirigir aquesta carta, aquesta declaració. En la versió de Boal aquesta indicació té especial importància (ja que no és el mateix dirigir un text a la teva mare que a un policia que t’ha detingut).</w:t>
        <w:br/>
        <w:br/>
        <w:t>La nostra experiència és que com més petits són els nois i noies (12 anys) més necessiten aquest tipus de concreció per poder parlar d’ells i elles mateixes.</w:t>
        <w:br/>
        <w:br/>
        <w:t>La declaració d’identitat resultat del que escriu cada noi i noia pot ser utilitzada de moltes diferents maneres segons les característiques del grup, l’edat, el temps que es disposi..., però en general, el segon pas és que algú altre del grup pugui llegir la declaració anònima d’una altra persona (que triem o que ens arriba per atzar), i identificar en el text què li ressona, amb què s’identifica, o què li ha cridat l’atenció.</w:t>
        <w:br/>
        <w:br/>
        <w:t>Un tercer pas opcional és treballar amb sinestèsia; és a dir, a partir de la declaració que has triat o que t’ha tocat per atzar, crear un material plàstic (dibuix, pintura, escultura) que reflecteixi justament allò que t’ha cridat l’atenció o que et sembla més significatiu del text de l’altre. També es pot construir una cançó grupal a partir de fragments dels textos, a base de fer-los rimar.</w:t>
        <w:br/>
        <w:br/>
        <w:t>La producció plàstica també pot ser utilitzada de moltes maneres: exposició grupal, lectura del text davant l’obra, entregar l’obra realitzada a la persona que ha escrit el text, gravar una cançó entre totes, etc. Tot plegat amb la idea de reforçar lligams i reforçar l’essència humana que ens uneix a tots i totes.</w:t>
      </w:r>
    </w:p>
    <w:p/>
    <w:p>
      <w:pPr>
        <w:pStyle w:val="Heading4"/>
      </w:pPr>
      <w:r>
        <w:t>ORIENTACIONS I RECOMANACIONS PER DUR A TERME LA PRÀCTICA</w:t>
      </w:r>
    </w:p>
    <w:p>
      <w:pPr>
        <w:pStyle w:val="Normal4"/>
      </w:pPr>
      <w:r>
        <w:t>GRUP I ESPAI:</w:t>
        <w:br/>
        <w:br/>
        <w:t>Taller adaptable dels 12 als 18 anys</w:t>
        <w:br/>
        <w:br/>
        <w:t>Cal temps de qualitat per realitzar l’activitat – sovint els adolescents es poden sentir bloquejats davant el full en blanc.</w:t>
        <w:br/>
        <w:br/>
        <w:t>Cal donar consignes molt obertes: no hi ha una manera correcta de fer la declaració d’identitat; pot ser llarga o curta, més o menys explícita, etc</w:t>
        <w:br/>
        <w:br/>
        <w:t>MATERIALS:</w:t>
        <w:br/>
        <w:br/>
        <w:t>MOTOS, Tomás. “Augusto Boal: Integrador del teatro, del activism social y politico, de la educación y de la teràpia”. (Article molt complet sobre principis del teatre dels Oprimits i de les Oprimides i un recull de tècniques). http://www.postgradoteatroeducacion.com/wp-content/uploads/2013/12/Teatro-del-Oprimido-Teatro-en-la-Educaci%C3%B3n_Tom%C3%A1s-Motos.pdf</w:t>
        <w:br/>
        <w:br/>
        <w:t>BOAL, Augusto. “Juegos para actores i no actores”(2002). Alba Editorial</w:t>
        <w:br/>
        <w:br/>
        <w:t>BOAL, Augusto. “La estètica del Oprimido” (2012). Alba Editorial</w:t>
        <w:br/>
        <w:br/>
        <w:t>Què és l’Estètica dels Oprimits? (A. Boal)</w:t>
        <w:br/>
        <w:br/>
        <w:t>L'estètica dels Oprimits i Oprimides ajuda a desenvolupar tota l'habilitat estètica de ciutadanes i ciutadans que ha estat limitada des de la seva infantesa per les societats autoritàries en què vivim. No ensenyem com fer-ho, sinó que en lloc d’això intentem ajudar els oprimits i oprimides a descobrir o inventar com volen fer-ho, amb les seves formes i propòsits.</w:t>
        <w:br/>
        <w:br/>
        <w:t>Es compon de: Paraula (Poesia, declaració d'identitat, història); Imatge (Escultura, material reciclat, la transformació d'imatges ben conegudes per crear opinions i expressar sentiments sobre ella); So (creació d'instruments musicals amb objectes relacionats amb les vides dels i les participants; música i dansa basades en les accions que realitzem en la nostra vida quotidiana) i Ètica (debats sobre moments especials de la humanitat quan els valors ètics van estar en perill, analitzant aquests valors amb la intenció de provocar pensaments i discussió sobre les decisions - ètiques o no - que hagin estat preses).</w:t>
        <w:br/>
        <w:br/>
        <w:t>Traducció de Mariana Villani</w:t>
      </w:r>
    </w:p>
    <w:p/>
    <w:p>
      <w:pPr>
        <w:pStyle w:val="Heading4"/>
      </w:pPr>
      <w:r>
        <w:t>OBJECTIUS</w:t>
      </w:r>
    </w:p>
    <w:p>
      <w:pPr>
        <w:pStyle w:val="Normal4"/>
      </w:pPr>
      <w:r>
        <w:t>Fomentar la cohesió grupal</w:t>
        <w:br/>
        <w:br/>
        <w:t>Fomentar l’empoderament personal</w:t>
        <w:br/>
        <w:br/>
        <w:t>Facilitar l’establiment de lligams entre les persones del grup</w:t>
        <w:br/>
        <w:br/>
        <w:t>Facilitar la construcció d’un projecte artístic col·lectiu (mostra, mural, cançó...)</w:t>
        <w:br/>
        <w:br/>
        <w:t>En essència el que busca aquesta pràctica és que cada persona es pugui veure reflectida en “l’altre”, fomentar nous lligams entre persones del grup i trencar estereotips.</w:t>
      </w:r>
    </w:p>
    <w:p/>
    <w:p>
      <w:pPr>
        <w:pStyle w:val="Heading4"/>
      </w:pPr>
      <w:r>
        <w:t>EXPLICACIÓ DEL PROCÉS</w:t>
      </w:r>
    </w:p>
    <w:p>
      <w:pPr>
        <w:pStyle w:val="Normal4"/>
      </w:pPr>
      <w:r>
        <w:t>PRIMERA PART</w:t>
        <w:br/>
        <w:br/>
        <w:t>1. Obrim el taller amb alguns jocs que fomentin l’expressió teatral, la paraula... i donem espai posteriorment al grup per a l’expressió dels sentiments associats a mostrar-se en públic, sense jutjar.</w:t>
        <w:br/>
        <w:br/>
        <w:t>2. De vegades és útil posar en context el que anem a fer, explicar qui era Boal, i què volia, què va fer al món del teatre i les arts. Podem citar la seva frase “No es necesario ser un poeta para escribir un poema, cualquiera que escribe un poema se hace poeta”.</w:t>
        <w:br/>
        <w:br/>
        <w:t>Nota: És molt important crear un ambient de respecte i solemnitat per tal que el grup se senti còmode de poder expressar-se a les declaracions d’identitat. També els hem de recordar que ningú no està obligat a escriure sobre res que no vulgui, i que aquest és un primer pas en què després algú altre llegirà el que hem escrit, i que ens servirà de punt de partida d’una activitat més llarga.</w:t>
        <w:br/>
        <w:br/>
        <w:t>3. Creació d’un petit text que escriuen els participants de forma anònima en resposta a la pregunta qui sóc, i què em fa especial, o bé relatant algun fet significatiu de la seva vida que els ha fet ser qui són. Es pot indicar als nois i noies que pensin a qui volen dirigir aquesta carta, aquesta declaració. La carta i la persona a qui l’escriuen és igualment anònima. Pot ser una persona viva o morta, un familiar o un famós/a,...</w:t>
        <w:br/>
        <w:br/>
        <w:t>Nota: Es pot donar als nois i noies la possibilitat d’escriure la declaració en la pròpia llengua materna, i sumar un pas intermig de traducció dels textos al català. En un context d’aula d’acollida, per exemple, aquest ja seria un pas que ocuparia una primera sessió.</w:t>
        <w:br/>
        <w:br/>
        <w:t>4. Recollim els textos, i a continuació:</w:t>
        <w:br/>
        <w:br/>
        <w:t>a) Els repartim a l’atzar procurant que ningú rebi la seva pròpia declaració</w:t>
        <w:br/>
        <w:br/>
        <w:t>b) Les pengem a l’aula d’una forma estètica (en cercle, a les parets) i demanem amb solemnitat a l’alumnat que les llegeixi. Al cap d’una estona demanem als nois i noies que en triïn una perquè alguna cosa li ha cridat l’atenció, li ha sorprès o li ha resultat familiar, del tipus “això ho podria haver escrit jo”.</w:t>
        <w:br/>
        <w:br/>
        <w:t>5. Cadascú fa la lectura del text triat o que li ha tocat.</w:t>
        <w:br/>
        <w:br/>
        <w:t>6. Podem demanar a l’alumnat si vol comentar alguna cosa que li ha cridat l’atenció, ...posant molt l’accent en no jutjar els relats, sinó posar èmfasi en les preguntes “on t’has vist reflectit?” “què és allò de l’altre que també ets tu?”</w:t>
        <w:br/>
        <w:br/>
        <w:t>SEGONA PART (opcional)</w:t>
        <w:br/>
        <w:br/>
        <w:t>1. Producció estètica a partir del que la declaració d’identitat d’una altra persona ha inspirat.</w:t>
        <w:br/>
        <w:br/>
        <w:t>Algunes possibilitats:</w:t>
        <w:br/>
        <w:br/>
        <w:t>Producció d’un dibuix, pintura o collage a partir de la impressió que ens ha creat la declaració d’identitat d’un altre.</w:t>
        <w:br/>
        <w:br/>
        <w:t>Producció d’una escultura (recomanem disposar de molt material reciclat, que pot ser aportat també pels propis participants)</w:t>
        <w:br/>
        <w:br/>
        <w:t>2. Lectura en veu alta de la declaració darrere del dibuix, pintura, etc de forma que aquest es pugui observar mentre escoltem a la persona.</w:t>
        <w:br/>
        <w:br/>
        <w:t>3. Treball per grups:</w:t>
        <w:br/>
        <w:br/>
        <w:t>Muntar una cançó grupal feta de diferents bocins de les declaracions, intentant extreure’n allò essencial, allò que tenen en comú, etc</w:t>
        <w:br/>
        <w:br/>
        <w:t>Muntar una exposició grupal o un mural amb les produccions plàstiques, tenint en compte els temes, els colors, les formes, els estils. Enganxar-hi fragments de text com si fos un collage...</w:t>
      </w:r>
    </w:p>
    <w:p/>
    <w:p>
      <w:pPr>
        <w:pStyle w:val="Heading4"/>
      </w:pPr>
      <w:r>
        <w:t>RESULTATS ASSOLITS I VISIBILITZACIÓ</w:t>
      </w:r>
    </w:p>
    <w:p>
      <w:pPr>
        <w:pStyle w:val="Normal4"/>
      </w:pPr>
      <w:r>
        <w:t>Videoclip on es veu el resultat d’una cançó grupal creada amb joves d’un casal d’estiu amb temàtica intercultural. Per crear la lletra s’han seguit part de les tècniques proposades en aquesta pràctica, amb el reforç d’un taller de rima i hip hop impartit per Pau Llonch (Rimant Rumors). 2016</w:t>
        <w:br/>
        <w:br/>
        <w:t>Imatges de la pràctica amb aquest mateix grup de joves</w:t>
        <w:br/>
        <w:br/>
        <w:t>Aquesta pràctica ha estat utilitzada en grups on s’estava abordant un cas de discriminació dins la classe, i ha permès l’acostament entre persones que es trobaven més aïllades amb altres persones de la classe.</w:t>
      </w:r>
    </w:p>
    <w:p/>
    <w:p>
      <w:pPr>
        <w:pStyle w:val="Heading4"/>
      </w:pPr>
      <w:r>
        <w:t>DIFUSIÓ DEL RESULTATS I ROL DELS PARTICIPANTS EN LA COMUNICACIÓ I DIFUSIÓ</w:t>
      </w:r>
    </w:p>
    <w:p>
      <w:pPr>
        <w:pStyle w:val="Normal4"/>
      </w:pPr>
      <w:r>
        <w:t>El 2016, els i les joves del Casal intercultural van difondre el videoclip de la cançó després de la finalització del casal.</w:t>
      </w:r>
    </w:p>
    <w:p/>
    <w:p>
      <w:pPr>
        <w:pStyle w:val="Heading4"/>
      </w:pPr>
      <w:r>
        <w:t>APRENENTATGES EN RELACIÓ AL PROCÉS I ELS RESULTATS: PUNTS FORTS, DIFICULTATS I ASPECTES A MILLORAR</w:t>
      </w:r>
    </w:p>
    <w:p>
      <w:pPr>
        <w:pStyle w:val="Normal4"/>
      </w:pPr>
      <w:r>
        <w:t>Punt fort:</w:t>
        <w:br/>
        <w:br/>
        <w:t>La pràctica en sí és molt oberta i reforça la capacitat de cadascú de produir art en alguna de les seves múltiples formes. La Pedagogia de l’Oprimit, en general, és una filosofia molt útil per l’empoderament de les persones.</w:t>
        <w:br/>
        <w:br/>
        <w:t>Permet des d’una aplicació puntual (1 hora) a un projecte que duri diverses sessions i impliqui diverses disciplines i assignatures (llengües, arts plàstiques, música,...)</w:t>
        <w:br/>
        <w:br/>
        <w:t>Dificultat:</w:t>
        <w:br/>
        <w:br/>
        <w:t>És fàcil trobar-se amb bloquejos de l’alumnat degut al desempoderament amb l’escriptura o les arts plàstiques o musicals derivades d’una pedagogia que no fomenta la creativitat, i que la majoria de joves han rebut durant anys.</w:t>
        <w:br/>
        <w:br/>
        <w:t>Quan un grup està molt dividit en subgrups, hi ha una situació aguda de discriminació, etc i la pràctica podria no ser del tot útil. En aquests casos recomanem no fer el procés sencer, sinó repartir les declaracions a l’atzar (per evitar que els nois i noies triïn de nou els textos dels millors amics), i en paral·lel processar una mica les relacions al grup de forma explícita. En un context així, a més de l’ús de tècniques que contribueixin a la cohesió del grup, caldrà utilitzar altres mètodes de resolució de conflictes i de foment del diàleg grupal i de la millora de les relacions.</w:t>
      </w:r>
    </w:p>
    <w:p/>
    <w:p>
      <w:pPr>
        <w:pStyle w:val="Heading4"/>
      </w:pPr>
      <w:r>
        <w:t>AVALUACIÓ</w:t>
      </w:r>
    </w:p>
    <w:p>
      <w:pPr>
        <w:pStyle w:val="Normal4"/>
      </w:pPr>
      <w:r>
        <w:t>No s’ha avaluat la pràctica de forma aïllada, sinó dins d’un projecte global.</w:t>
      </w:r>
    </w:p>
    <w:p/>
    <w:p>
      <w:pPr>
        <w:pStyle w:val="Heading4"/>
      </w:pPr>
      <w:r>
        <w:t>VALORACIÓ</w:t>
      </w:r>
    </w:p>
    <w:p/>
    <w:p>
      <w:pPr>
        <w:pStyle w:val="Heading4"/>
      </w:pPr>
      <w:r>
        <w:t>PER A QUINA ORIENTACIÓ PEDAGÒGICA ES PROPOSA LA PRÀCTICA?</w:t>
      </w:r>
    </w:p>
    <w:p>
      <w:pPr>
        <w:pStyle w:val="Link4"/>
      </w:pPr>
      <w:hyperlink r:id="rId69">
        <w:r>
          <w:rPr/>
          <w:t>Identificació d’alguns elements que contribueixen a la configuració de la identitat (origen, llengua, costums, valors, sentit de pertinença, adscripció a grups d’afinitat)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
      <w:pPr>
        <w:pStyle w:val="Heading4"/>
      </w:pPr>
      <w:r>
        <w:t>FINALITATS I ESTRATÈGIES DIDÀCTIQUES</w:t>
      </w:r>
    </w:p>
    <w:p>
      <w:pPr>
        <w:pStyle w:val="ListBullet2"/>
      </w:pPr>
      <w:r>
        <w:t>Tècniques d’art comunitari i de creació col•lectiva</w:t>
      </w:r>
    </w:p>
    <w:p/>
    <w:p>
      <w:pPr>
        <w:pStyle w:val="Heading4"/>
      </w:pPr>
      <w:r>
        <w:t>DADES DE CONTACTE</w:t>
      </w:r>
    </w:p>
    <w:p>
      <w:pPr>
        <w:pStyle w:val="Normal4"/>
      </w:pPr>
      <w:r>
        <w:t>Joana Bou i Lídia Casanovas</w:t>
        <w:br/>
        <w:br/>
        <w:t>654070358</w:t>
        <w:br/>
        <w:br/>
        <w:t>info@filalagulla.org</w:t>
        <w:br/>
        <w:br/>
        <w:t>wwww.filalagulla.org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77">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matemàtica i competència en ciència, tecnologia i enginyeria</w:t>
      </w:r>
    </w:p>
    <w:p>
      <w:pPr>
        <w:pStyle w:val="ListBullet"/>
      </w:pPr>
      <w:r>
        <w:t>Competència ciutadana</w:t>
      </w:r>
    </w:p>
    <w:p>
      <w:pPr>
        <w:pStyle w:val="ListBullet"/>
      </w:pPr>
      <w:r>
        <w:t>Competència en consciència i expressió culturals</w:t>
      </w:r>
    </w:p>
    <w:p>
      <w:pPr>
        <w:pStyle w:val="ListBullet"/>
      </w:pPr>
      <w:r>
        <w:t>Competència en comunicació lingüística</w:t>
      </w:r>
    </w:p>
    <w:p>
      <w:pPr>
        <w:pStyle w:val="Link"/>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stBullet"/>
      </w:pPr>
      <w:r>
        <w:t>Interculturalitat Crítica i Antiracisme</w:t>
      </w:r>
    </w:p>
    <w:p>
      <w:pPr>
        <w:pStyle w:val="ListBullet"/>
      </w:pPr>
      <w:r>
        <w:t>Educació Secundària Obligatòria (ESO)</w:t>
      </w:r>
    </w:p>
    <w:p>
      <w:pPr>
        <w:pStyle w:val="ListBullet"/>
      </w:pPr>
      <w:r>
        <w:t>Competència digital</w:t>
      </w:r>
    </w:p>
    <w:p>
      <w:pPr>
        <w:pStyle w:val="ListBullet"/>
      </w:pPr>
      <w:r>
        <w:t>Competència ciutadana</w:t>
      </w:r>
    </w:p>
    <w:p>
      <w:pPr>
        <w:pStyle w:val="ListBullet"/>
      </w:pPr>
      <w:r>
        <w:t>Competència en consciència i expressió culturals</w:t>
      </w:r>
    </w:p>
    <w:p>
      <w:pPr>
        <w:pStyle w:val="ListBullet"/>
      </w:pPr>
      <w:r>
        <w:t>Competència en comunicació lingüística</w:t>
      </w:r>
    </w:p>
    <w:p>
      <w:pPr>
        <w:pStyle w:val="Link"/>
      </w:pPr>
      <w:hyperlink r:id="rId78">
        <w:r>
          <w:rPr/>
          <w:t>Anàlisi de les causes, conseqüències i caractarístiques dels fenòmens migratoris al llarg de la història de la humanitat i en l'actualitat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24"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25"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3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3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3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3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3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3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4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48" Type="http://schemas.openxmlformats.org/officeDocument/2006/relationships/hyperlink" Target="https://transformarelmon-guia.edualter.org/ca/instruments/diari-daula"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5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5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5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5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6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6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6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6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6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6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7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7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7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7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7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7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76" Type="http://schemas.openxmlformats.org/officeDocument/2006/relationships/hyperlink" Target="https://transformarelmon-guia.edualter.org/ca/instruments/portafoli1" TargetMode="External"/><Relationship Id="rId7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7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