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Anàlisi dels fenòmens migratoris, de les seves causes i conseqüències, a partir del testimoni que aporta la biografia familiar pròpia i dels companys, i de l’anàlisi de les informacions reflectides en els mitjans de comunicació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d’alguns trets de l’espai geogràfic mundial i anàlisi d’aspectes relatius als moviments</w:t>
        <w:br/>
        <w:br/>
        <w:br/>
        <w:t>migratoris i la globalització.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transformarelmon-guia.edualter.org/ca/instruments/diari-daula" TargetMode="External"/><Relationship Id="rId65" Type="http://schemas.openxmlformats.org/officeDocument/2006/relationships/hyperlink" Target="https://transformarelmon-guia.edualter.org/ca/instruments/portafoli1" TargetMode="External"/><Relationship Id="rId6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6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