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Anàlisi dels fenòmens migratoris, de les seves causes i conseqüències, a partir del testimoni que aporta la biografia familiar pròpia i dels companys, i de l’anàlisi de les informacions reflectides en els mitjans de comunicació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Analitzen els fenòmens migratoris, les seves causes i conseqüències, a partir del testimoni que aporta la biografia familiar pròpia i dels companys, i de l’anàlisi de les informacions reflectides en els mitjans de comunicació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26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27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29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30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3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3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3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34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35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36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3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38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39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40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4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2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4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44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4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46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7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8">
        <w:r>
          <w:rPr/>
          <w:t>Identificació de les pròpies necessitats per la cura d’una mateixa</w:t>
        </w:r>
      </w:hyperlink>
    </w:p>
    <w:p>
      <w:pPr>
        <w:pStyle w:val="Link4"/>
      </w:pPr>
      <w:hyperlink r:id="rId49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50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5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52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3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5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6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4">
        <w:r>
          <w:rPr/>
          <w:t>Diari d'aula</w:t>
        </w:r>
      </w:hyperlink>
    </w:p>
    <w:p>
      <w:pPr>
        <w:pStyle w:val="Link4"/>
      </w:pPr>
      <w:hyperlink r:id="rId6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d’alguns trets de l’espai geogràfic mundial i anàlisi d’aspectes relatius als moviments</w:t>
        <w:br/>
        <w:br/>
        <w:br/>
        <w:t>migratoris i la globalització.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6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2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3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3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3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3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3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3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4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4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5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5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5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5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5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5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6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6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6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6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64" Type="http://schemas.openxmlformats.org/officeDocument/2006/relationships/hyperlink" Target="https://transformarelmon-guia.edualter.org/ca/instruments/diari-daula" TargetMode="External"/><Relationship Id="rId65" Type="http://schemas.openxmlformats.org/officeDocument/2006/relationships/hyperlink" Target="https://transformarelmon-guia.edualter.org/ca/instruments/portafoli1" TargetMode="External"/><Relationship Id="rId6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6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