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Coneixement de les experiències migratòries dels diferents membres de les famílies de l’alumnat, identificant la seva tipologia (del camp a la ciutat, dintre del propi país, internacional...).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Coneixen les experiències migratòries dels diferents membres de les respectives famílies, identificant la seva tipologia (del camp a la ciutat, dintre del propi país o internacional).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Estudi de casos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tècnica d’estudi de casos consisteix precisament a proporcionar una sèrie de casos que representin situacions problemàtiques diverses de la vida real perquè s’estudiïn i analitzin. D’aquesta manera, es pretén entrenar a l’alumnat en la generació de solucions. Específicament, un cas és una relació escrita o audiovisual que descriu una situació esdevinguda en la vida vida d’una persona, familia o grup. La seva aplicació promou en l’alumnat l’elaboració de solucions vàlides per als possibles problemes de caràcter complex que es presentin en la realitat futura.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5">
        <w:r>
          <w:rPr/>
          <w:t>Coneixement de personalitats clau en la noviolència, i les transformacions socials que van promoure</w:t>
        </w:r>
      </w:hyperlink>
    </w:p>
    <w:p>
      <w:pPr>
        <w:pStyle w:val="Link4"/>
      </w:pPr>
      <w:hyperlink r:id="rId16">
        <w:r>
          <w:rPr/>
          <w:t>Coneixement d’experiències històriques, estratègies i tàctiques noviolentes de transformació social cap a la cultura de pau</w:t>
        </w:r>
      </w:hyperlink>
    </w:p>
    <w:p>
      <w:pPr>
        <w:pStyle w:val="Link4"/>
      </w:pPr>
      <w:hyperlink r:id="rId17">
        <w:r>
          <w:rPr/>
          <w:t>Reivindicació de les fortaleses (i consciència de les debilitats) d’experiències històriques, estratègies i tàctiques noviolentes de transformació social cap a la cultura de pau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19">
        <w:r>
          <w:rPr/>
          <w:t>Anàlisi  dels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20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2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23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5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26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27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28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29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30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31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3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3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34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35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36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37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38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39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40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41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42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43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44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45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46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47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48">
        <w:r>
          <w:rPr/>
          <w:t>Identificació de les pròpies necessitats per la cura d’una mateixa</w:t>
        </w:r>
      </w:hyperlink>
    </w:p>
    <w:p>
      <w:pPr>
        <w:pStyle w:val="Link4"/>
      </w:pPr>
      <w:hyperlink r:id="rId49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50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51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52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53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54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55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56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57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58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59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60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61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6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2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63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4">
        <w:r>
          <w:rPr/>
          <w:t>Diari d'aula</w:t>
        </w:r>
      </w:hyperlink>
    </w:p>
    <w:p>
      <w:pPr>
        <w:pStyle w:val="Link4"/>
      </w:pPr>
      <w:hyperlink r:id="rId65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dels canvis en les persones al llarg del temps i de les diferents etapes personals. Ús de</w:t>
        <w:br/>
        <w:br/>
        <w:br/>
        <w:t>tècniques de registre i representació de la història pròpia i del passat familiar proper.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86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Mitjà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60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6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1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58">
        <w:r>
          <w:rPr/>
          <w:t>Identificació del lloc d’origen de les famílies de l’alumnat, comparant les semblances i les diferències existents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6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1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1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1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1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1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s" TargetMode="External"/><Relationship Id="rId1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1s2" TargetMode="External"/><Relationship Id="rId1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3s4" TargetMode="External"/><Relationship Id="rId1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1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1s2" TargetMode="External"/><Relationship Id="rId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2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2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2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2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2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2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2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2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2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3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3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3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3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3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3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3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3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3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3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4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4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4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4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4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4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5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5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5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5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5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5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5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5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5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5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6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6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6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6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64" Type="http://schemas.openxmlformats.org/officeDocument/2006/relationships/hyperlink" Target="https://transformarelmon-guia.edualter.org/ca/instruments/diari-daula" TargetMode="External"/><Relationship Id="rId65" Type="http://schemas.openxmlformats.org/officeDocument/2006/relationships/hyperlink" Target="https://transformarelmon-guia.edualter.org/ca/instruments/portafoli1" TargetMode="External"/><Relationship Id="rId6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6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