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PRIMÀRIA</w:t>
      </w:r>
    </w:p>
    <w:p/>
    <w:p>
      <w:pPr>
        <w:pStyle w:val="Title"/>
      </w:pPr>
      <w:r>
        <w:t>Respecte i valoració de la diversitat cultural (llengües, costums, valors, creences, formes de vida...) present a l’aula, l’escola i a l’entorn proper com una oportunitat d’aprenentatge i d’enriquiment</w:t>
      </w:r>
    </w:p>
    <w:p/>
    <w:p>
      <w:pPr>
        <w:pStyle w:val="Heading1"/>
      </w:pPr>
      <w:r>
        <w:t>OBJECTIU EIX</w:t>
      </w:r>
    </w:p>
    <w:p>
      <w:pPr/>
      <w:r>
        <w:t>Construir relacions inclusives basades en el respecte, el diàleg i l’enriquiment mutu entre totes les persones i grups socials, rebutjant els estereotips, prejudicis i discriminacions per motius d’origen o pertinença.</w:t>
      </w:r>
    </w:p>
    <w:p/>
    <w:p>
      <w:pPr>
        <w:pStyle w:val="Heading1"/>
      </w:pPr>
      <w:r>
        <w:t>OBJECTIU BLOC</w:t>
      </w:r>
    </w:p>
    <w:p>
      <w:pPr/>
      <w:r>
        <w:t>Construir la pròpia identitat cultural de forma crítica i autònoma, a partir de la valoració positiva de la diversitat cultural present en l’entorn proper i al món i de la necessitat d’uns valors compartits.</w:t>
      </w:r>
    </w:p>
    <w:p/>
    <w:p>
      <w:pPr>
        <w:pStyle w:val="Heading1"/>
      </w:pPr>
      <w:r>
        <w:t>CRITERI D'AVALUACIÓ</w:t>
      </w:r>
    </w:p>
    <w:p>
      <w:pPr/>
      <w:r>
        <w:t>Respecten i valoren la diversitat cultural (llengües, costums, valors, creences, formes de vida...) present a l’aula, a l’escola i a l’entorn proper, com una oportunitat d’aprenentatge i enriquiment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Interculturalitat Crítica i Antiracisme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I Cultura, diversitat cultural i idenditats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Primària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Cicle Superior Primària</w:t>
      </w:r>
    </w:p>
    <w:p/>
    <w:p>
      <w:pPr>
        <w:pStyle w:val="Heading1"/>
      </w:pPr>
      <w:r>
        <w:t>COMPETÈNCIES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en comunicació lingüística</w:t>
      </w:r>
    </w:p>
    <w:p>
      <w:pPr>
        <w:pStyle w:val="ListBullet"/>
      </w:pPr>
      <w:r>
        <w:t>Competència ciutadana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Clarificació de valors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La clarificació de valors pretén ajudar a l’alumnat a exercitar-se en el procés de valoració, afavorint el coneixement de la pròpia identitat. El seu propòsit és facilitar la presa de consciència dels valors, creences i les opcions vitals de cada persona.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l'autoconeixement i el desenvolupament personal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Assumpció del propi procès de construcció de la masculinitat i feminitat.</w:t>
        </w:r>
      </w:hyperlink>
    </w:p>
    <w:p>
      <w:pPr>
        <w:pStyle w:val="Link4"/>
      </w:pPr>
      <w:hyperlink r:id="rId10">
        <w:r>
          <w:rPr/>
          <w:t xml:space="preserve">Consciènciació i autonomia en la construcció del propi model de masculinitat i feminitat.  </w:t>
        </w:r>
      </w:hyperlink>
    </w:p>
    <w:p>
      <w:pPr>
        <w:pStyle w:val="Link4"/>
      </w:pPr>
      <w:hyperlink r:id="rId11">
        <w:r>
          <w:rPr/>
          <w:t>Percepció dels trets constitutius de la pròpia identitat de gènere, identitat sexual i opció afectivasexual</w:t>
        </w:r>
      </w:hyperlink>
    </w:p>
    <w:p>
      <w:pPr>
        <w:pStyle w:val="Link4"/>
      </w:pPr>
      <w:hyperlink r:id="rId12">
        <w:r>
          <w:rPr/>
          <w:t>Identificació dels trets constitutius de la pròpia identitat de gènere, identitat sexual i opció afectivasexual</w:t>
        </w:r>
      </w:hyperlink>
    </w:p>
    <w:p>
      <w:pPr>
        <w:pStyle w:val="Link4"/>
      </w:pPr>
      <w:hyperlink r:id="rId13">
        <w:r>
          <w:rPr/>
          <w:t>Presa de consciència del propi procés de construcció de la identitat de gènere, identitat sexual i opció afectivasexual</w:t>
        </w:r>
      </w:hyperlink>
    </w:p>
    <w:p>
      <w:pPr>
        <w:pStyle w:val="Link4"/>
      </w:pPr>
      <w:hyperlink r:id="rId14">
        <w:r>
          <w:rPr/>
          <w:t>Anàlisi crítica dels trets constitutius de la pròpia identitat de gènere, identitat sexual i opció afectivasexual</w:t>
        </w:r>
      </w:hyperlink>
    </w:p>
    <w:p>
      <w:pPr>
        <w:pStyle w:val="Link4"/>
      </w:pPr>
      <w:hyperlink r:id="rId15">
        <w:r>
          <w:rPr/>
          <w:t>Valoració dels trets constitutius de la pròpia identitat de gènere, identitat sexual i opció afectivasexual</w:t>
        </w:r>
      </w:hyperlink>
    </w:p>
    <w:p>
      <w:pPr>
        <w:pStyle w:val="Link4"/>
      </w:pPr>
      <w:hyperlink r:id="rId16">
        <w:r>
          <w:rPr/>
          <w:t>Detecció dels propis prejudicis envers les diferents identitats de gènere, identitats sexuals i opcions afectivosexuals</w:t>
        </w:r>
      </w:hyperlink>
    </w:p>
    <w:p>
      <w:pPr>
        <w:pStyle w:val="Link4"/>
      </w:pPr>
      <w:hyperlink r:id="rId17">
        <w:r>
          <w:rPr/>
          <w:t>Identificació dels propis prejudicis envers les identitats de gènere, identitats sexuals i opcions afectivosexuals</w:t>
        </w:r>
      </w:hyperlink>
    </w:p>
    <w:p>
      <w:pPr>
        <w:pStyle w:val="Link4"/>
      </w:pPr>
      <w:hyperlink r:id="rId18">
        <w:r>
          <w:rPr/>
          <w:t>Capacitat d’argumentar el rebuig als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19">
        <w:r>
          <w:rPr/>
          <w:t>Capacitat d’argumentar els reptes i els beneficis de respectar el procés i de trobar una sortida justa per resoldre els conflictes  interpersonals i socials</w:t>
        </w:r>
      </w:hyperlink>
    </w:p>
    <w:p>
      <w:pPr>
        <w:pStyle w:val="Link4"/>
      </w:pPr>
      <w:hyperlink r:id="rId20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21">
        <w:r>
          <w:rPr/>
          <w:t>Reconeixement del valor de l’acció pacífica per a resoldre els conflictes</w:t>
        </w:r>
      </w:hyperlink>
    </w:p>
    <w:p>
      <w:pPr>
        <w:pStyle w:val="Link4"/>
      </w:pPr>
      <w:hyperlink r:id="rId22">
        <w:r>
          <w:rPr/>
          <w:t>Capacitat d’argumentar els beneficis i les limitacions de l’acció pacífica per a resoldre els conflictes</w:t>
        </w:r>
      </w:hyperlink>
    </w:p>
    <w:p>
      <w:pPr>
        <w:pStyle w:val="Link4"/>
      </w:pPr>
      <w:hyperlink r:id="rId23">
        <w:r>
          <w:rPr/>
          <w:t>Presentació dels conceptes de drets i deures</w:t>
        </w:r>
      </w:hyperlink>
    </w:p>
    <w:p>
      <w:pPr>
        <w:pStyle w:val="Link4"/>
      </w:pPr>
      <w:hyperlink r:id="rId24">
        <w:r>
          <w:rPr/>
          <w:t xml:space="preserve">Exercici dels drets propis, assumpció dels deures que se'n deriven i respecte dels drets de les persones de l'entorn </w:t>
        </w:r>
      </w:hyperlink>
    </w:p>
    <w:p>
      <w:pPr>
        <w:pStyle w:val="Link4"/>
      </w:pPr>
      <w:hyperlink r:id="rId25">
        <w:r>
          <w:rPr/>
          <w:t>Respecte  i defensa dels drets propis i de les  persones tant de l’entorn proper com llunyà a partir de l’assertivitat, l’empatia i la solidaritat</w:t>
        </w:r>
      </w:hyperlink>
    </w:p>
    <w:p>
      <w:pPr>
        <w:pStyle w:val="Link4"/>
      </w:pPr>
      <w:hyperlink r:id="rId26">
        <w:r>
          <w:rPr/>
          <w:t>Assumpció del procés de construcció de la pròpia identitat com a subjecte polític</w:t>
        </w:r>
      </w:hyperlink>
    </w:p>
    <w:p>
      <w:pPr>
        <w:pStyle w:val="Link4"/>
      </w:pPr>
      <w:hyperlink r:id="rId27">
        <w:r>
          <w:rPr/>
          <w:t>Conscienciació del procés de construcció de la pròpia identitat com a subjecte polític</w:t>
        </w:r>
      </w:hyperlink>
    </w:p>
    <w:p>
      <w:pPr>
        <w:pStyle w:val="Link4"/>
      </w:pPr>
      <w:hyperlink r:id="rId28">
        <w:r>
          <w:rPr/>
          <w:t>Responsabilitat i autonomia en la presa de decisions, assumpció de les conseqüències de les pròpies decisions, desenvolupant una actitud autocrítica</w:t>
        </w:r>
      </w:hyperlink>
    </w:p>
    <w:p>
      <w:pPr>
        <w:pStyle w:val="Link4"/>
      </w:pPr>
      <w:hyperlink r:id="rId29">
        <w:r>
          <w:rPr/>
          <w:t>Interès per les pròpies accions sobre el medi ambient, el territori i la naturalesa de l’entorn proper</w:t>
        </w:r>
      </w:hyperlink>
    </w:p>
    <w:p>
      <w:pPr>
        <w:pStyle w:val="Link4"/>
      </w:pPr>
      <w:hyperlink r:id="rId30">
        <w:r>
          <w:rPr/>
          <w:t>Presa de consciència de les pròpies accions sobre el medi ambient, el territori i la naturalesa de l’entorn proper i del seu impacte a escala global</w:t>
        </w:r>
      </w:hyperlink>
    </w:p>
    <w:p>
      <w:pPr>
        <w:pStyle w:val="Link4"/>
      </w:pPr>
      <w:hyperlink r:id="rId31">
        <w:r>
          <w:rPr/>
          <w:t>Reconeixement i reflexió  sobre els múltiples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32">
        <w:r>
          <w:rPr/>
          <w:t>Presa de consciència del procés de construcció de la pròpia identitat a partir de la relació amb les persones i col.lectius de l’entorn</w:t>
        </w:r>
      </w:hyperlink>
    </w:p>
    <w:p>
      <w:pPr>
        <w:pStyle w:val="Link4"/>
      </w:pPr>
      <w:hyperlink r:id="rId33">
        <w:r>
          <w:rPr/>
          <w:t>Respecte i valoració de la diversitat cultural (llengües, costums, valors, creences, formes de vida...) present a l’aula, l’escola i a l’entorn proper com una oportunitat d’aprenentatge i d’enriquiment</w:t>
        </w:r>
      </w:hyperlink>
    </w:p>
    <w:p>
      <w:pPr>
        <w:pStyle w:val="Link4"/>
      </w:pPr>
      <w:hyperlink r:id="rId34">
        <w:r>
          <w:rPr/>
          <w:t>Assumpció del procés de construcció de la pròpia identitat, a partir de l’establiment de semblances i diferències, i l'establiment de relacions amb les persones i col.lectius de l’entorn proper i llunyà</w:t>
        </w:r>
      </w:hyperlink>
    </w:p>
    <w:p>
      <w:pPr>
        <w:pStyle w:val="Link4"/>
      </w:pPr>
      <w:hyperlink r:id="rId35">
        <w:r>
          <w:rPr/>
          <w:t>Respecte i reivindicació dels principis i valors fonamentals (justícia, equitat, dignitat, pau, llibertat, solidaritat...) que constitueixen la base de la igualtat de drets i oportunitats per a totes les persones, independentment de l'origen o pertinença</w:t>
        </w:r>
      </w:hyperlink>
    </w:p>
    <w:p>
      <w:pPr>
        <w:pStyle w:val="Link4"/>
      </w:pPr>
      <w:hyperlink r:id="rId36">
        <w:r>
          <w:rPr/>
          <w:t>Consciència crítica i autonomia en  el procés de construcció de la pròpia identitat a partir de l’establiment de diferències, semblances i interdependències amb les persones i col.lectius de l’entorn proper i llunyà</w:t>
        </w:r>
      </w:hyperlink>
    </w:p>
    <w:p>
      <w:pPr>
        <w:pStyle w:val="Link4"/>
      </w:pPr>
      <w:hyperlink r:id="rId37">
        <w:r>
          <w:rPr/>
          <w:t>Identificació d'estereotips i prejudicis presents a l'aula i en l'entorn proper envers persones i col.lectius d'origens culturals diversos</w:t>
        </w:r>
      </w:hyperlink>
    </w:p>
    <w:p>
      <w:pPr>
        <w:pStyle w:val="Link4"/>
      </w:pPr>
      <w:hyperlink r:id="rId38">
        <w:r>
          <w:rPr/>
          <w:t>Reconeixement d'estereotips i prejudicis presents a l'aula i en l'entorn proper envers persones i col.lectius d'orígens culturals diversos</w:t>
        </w:r>
      </w:hyperlink>
    </w:p>
    <w:p>
      <w:pPr>
        <w:pStyle w:val="Link4"/>
      </w:pPr>
      <w:hyperlink r:id="rId39">
        <w:r>
          <w:rPr/>
          <w:t>Reflexió i posicionament en relació als estereotips i prejudicis presents a l'aula i en els diferents àmbits relacionals de l'alumnat envers persones i col.lectius d’orígens culturals diversos</w:t>
        </w:r>
      </w:hyperlink>
    </w:p>
    <w:p>
      <w:pPr>
        <w:pStyle w:val="Link4"/>
      </w:pPr>
      <w:hyperlink r:id="rId40">
        <w:r>
          <w:rPr/>
          <w:t>Anàlisi crítica i rebuig dels estereotips i prejudicis presents a l'aula i en els diferents àmbits relacionals de l'alumnat envers persones i col.lectius d'orígens culturals diversos</w:t>
        </w:r>
      </w:hyperlink>
    </w:p>
    <w:p>
      <w:pPr>
        <w:pStyle w:val="Link4"/>
      </w:pPr>
      <w:hyperlink r:id="rId41">
        <w:r>
          <w:rPr/>
          <w:t>Reflexió crítica i  deconstrucció dels estereotips  i prejudicis presents a l'aula i en els diferents àmbits relacionals de l'alumnat envers persones i col•lectius d’orígens culturals diversos</w:t>
        </w:r>
      </w:hyperlink>
    </w:p>
    <w:p>
      <w:pPr>
        <w:pStyle w:val="Link4"/>
      </w:pPr>
      <w:hyperlink r:id="rId42">
        <w:r>
          <w:rPr/>
          <w:t>Manifestació i defensa d'un tractament respectuós en relació als diferents col.lectius socials i culturals, en els espais d'informació i comunicació (mitjans de comunicació, Internet, xarxes socials...)</w:t>
        </w:r>
      </w:hyperlink>
    </w:p>
    <w:p>
      <w:pPr>
        <w:pStyle w:val="Link4"/>
      </w:pPr>
      <w:hyperlink r:id="rId43">
        <w:r>
          <w:rPr/>
          <w:t>Identificació de les necessitats, desitjos, sentiments i valors propis i dels de les altres persones de l’entorn</w:t>
        </w:r>
      </w:hyperlink>
    </w:p>
    <w:p>
      <w:pPr>
        <w:pStyle w:val="Link4"/>
      </w:pPr>
      <w:hyperlink r:id="rId44">
        <w:r>
          <w:rPr/>
          <w:t>Reconeixement de la necessitat de consensuar unes normes bàsiques per organitzar la convivència a l’aula i al centre</w:t>
        </w:r>
      </w:hyperlink>
    </w:p>
    <w:p>
      <w:pPr>
        <w:pStyle w:val="Link4"/>
      </w:pPr>
      <w:hyperlink r:id="rId45">
        <w:r>
          <w:rPr/>
          <w:t xml:space="preserve">Reconeixement i valoració de les necessitats, desitjos, sentiments i valors personals i grupas a partir de l'autoestima, el respecte i la confiança </w:t>
        </w:r>
      </w:hyperlink>
    </w:p>
    <w:p>
      <w:pPr>
        <w:pStyle w:val="Link4"/>
      </w:pPr>
      <w:hyperlink r:id="rId46">
        <w:r>
          <w:rPr/>
          <w:t>Valoració crítica i assumpció de les habilitats socials per a la convivència intercultural  en societats dinàmiques i canviants (comunicació, escolta activa, diàleg, empatia, provenció, resolució, transformació de conflictes, mediació, cooperació, flexibilitat i adaptabilitat)</w:t>
        </w:r>
      </w:hyperlink>
    </w:p>
    <w:p>
      <w:pPr>
        <w:pStyle w:val="Link4"/>
      </w:pPr>
      <w:hyperlink r:id="rId47">
        <w:r>
          <w:rPr/>
          <w:t>Respecte i reivindicació dels drets propis i de les persones i col.lectius de l'entorn proper i del món, fent èmfasi en aquells relacionats amb el reconeixement de les minories i de la diversitat (lingüística, cultura, religiosa...)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48">
        <w:r>
          <w:rPr/>
          <w:t>Diari d'aula</w:t>
        </w:r>
      </w:hyperlink>
    </w:p>
    <w:p/>
    <w:p>
      <w:pPr>
        <w:pStyle w:val="Heading3"/>
      </w:pPr>
      <w:r>
        <w:t>Campanya de sensibilització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La campanya de sensibilització és una proposta d'ampli abast que pretén, en primer lloc, despertar i activar la sensibilitat moral de les persones cap a un tema carregat de valors; en segon lloc, analitzar el tema en tota la seva profunditat; en tercer lloc, reflexionar sobre les accions que s'estan realitzat actualment; i finalment, motivar que es generin propostes diferents per generar un canvi i una millora de la situació actual.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>
      <w:pPr>
        <w:pStyle w:val="ListBullet2"/>
      </w:pPr>
      <w:r>
        <w:t>Estratègies d'interdependència positiva</w:t>
      </w:r>
    </w:p>
    <w:p>
      <w:pPr>
        <w:pStyle w:val="ListBullet2"/>
      </w:pPr>
      <w:r>
        <w:t>Estratègies per a la transformació social i el desenvolupament comunitari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Centre</w:t>
      </w:r>
    </w:p>
    <w:p>
      <w:pPr>
        <w:pStyle w:val="ListBullet2"/>
      </w:pPr>
      <w:r>
        <w:t>Entorn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Mig termini (almenys 6 mesos)</w:t>
      </w:r>
    </w:p>
    <w:p>
      <w:pPr>
        <w:pStyle w:val="ListBullet2"/>
      </w:pPr>
      <w:r>
        <w:t>Llarg termini (un curs escolar)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49">
        <w:r>
          <w:rPr/>
          <w:t>Reflexió crítica de les semblances i les diferències de gènere com a element enriquidor de les relacions interpersonals.</w:t>
        </w:r>
      </w:hyperlink>
    </w:p>
    <w:p>
      <w:pPr>
        <w:pStyle w:val="Link4"/>
      </w:pPr>
      <w:hyperlink r:id="rId50">
        <w:r>
          <w:rPr/>
          <w:t>Denúncia i actuació davant situacions de desigualtat, injustícia i discriminació per motiu de gènere, sexe o opció afectivosexual.</w:t>
        </w:r>
      </w:hyperlink>
    </w:p>
    <w:p>
      <w:pPr>
        <w:pStyle w:val="Link4"/>
      </w:pPr>
      <w:hyperlink r:id="rId51">
        <w:r>
          <w:rPr/>
          <w:t>Reivindicació del paper de la dona i els sabers femenins com a motor de canvi i transformació social.</w:t>
        </w:r>
      </w:hyperlink>
    </w:p>
    <w:p>
      <w:pPr>
        <w:pStyle w:val="Link4"/>
      </w:pPr>
      <w:hyperlink r:id="rId52">
        <w:r>
          <w:rPr/>
          <w:t>Defensa dels drets i deures individuals i col·lectius en qüestió de gènere.</w:t>
        </w:r>
      </w:hyperlink>
    </w:p>
    <w:p>
      <w:pPr>
        <w:pStyle w:val="Link4"/>
      </w:pPr>
      <w:hyperlink r:id="rId53">
        <w:r>
          <w:rPr/>
          <w:t>Conscienciació crítica del propi procés de construcció de la identitat de gènere, identitat sexual i opció afectivasexual</w:t>
        </w:r>
      </w:hyperlink>
    </w:p>
    <w:p>
      <w:pPr>
        <w:pStyle w:val="Link4"/>
      </w:pPr>
      <w:hyperlink r:id="rId54">
        <w:r>
          <w:rPr/>
          <w:t>Aprofundiment en la identificació i rebuig dels propis prejudicis envers les identitats de gènere, identitats sexuals i opcions afectivosexuals.</w:t>
        </w:r>
      </w:hyperlink>
    </w:p>
    <w:p>
      <w:pPr>
        <w:pStyle w:val="Link4"/>
      </w:pPr>
      <w:hyperlink r:id="rId55">
        <w:r>
          <w:rPr/>
          <w:t>Valoració negativa de comportaments i actituds discriminatòries en diferents àmbits de la vida per motiu de gènere, sexe o opció afectivasexual</w:t>
        </w:r>
      </w:hyperlink>
    </w:p>
    <w:p>
      <w:pPr>
        <w:pStyle w:val="Link4"/>
      </w:pPr>
      <w:hyperlink r:id="rId56">
        <w:r>
          <w:rPr/>
          <w:t>Valoració dels propis prejudicis envers les identitats de gènere, identitats sexuals i opcions afectivosexuals</w:t>
        </w:r>
      </w:hyperlink>
    </w:p>
    <w:p>
      <w:pPr>
        <w:pStyle w:val="Link4"/>
      </w:pPr>
      <w:hyperlink r:id="rId57">
        <w:r>
          <w:rPr/>
          <w:t>Ús de les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58">
        <w:r>
          <w:rPr/>
          <w:t>Rebuig de comportaments i actituds discriminatòries en diferents àmbits de la vida</w:t>
        </w:r>
      </w:hyperlink>
    </w:p>
    <w:p>
      <w:pPr>
        <w:pStyle w:val="Link4"/>
      </w:pPr>
      <w:hyperlink r:id="rId59">
        <w:r>
          <w:rPr/>
          <w:t>Reflexió crítica dels propis prejudicis envers les diferents identitats de gènere, identitats sexuals i opcions afectivosexuals</w:t>
        </w:r>
      </w:hyperlink>
    </w:p>
    <w:p>
      <w:pPr>
        <w:pStyle w:val="Link4"/>
      </w:pPr>
      <w:hyperlink r:id="rId60">
        <w:r>
          <w:rPr/>
          <w:t>Proposició de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61">
        <w:r>
          <w:rPr/>
          <w:t>Capacitat d’aplicar alternatives per frenar els diferents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62">
        <w:r>
          <w:rPr/>
          <w:t>Defensa del conflicte com a oportunitat de canvi social</w:t>
        </w:r>
      </w:hyperlink>
    </w:p>
    <w:p>
      <w:pPr>
        <w:pStyle w:val="Link4"/>
      </w:pPr>
      <w:hyperlink r:id="rId63">
        <w:r>
          <w:rPr/>
          <w:t>Implicació en tot tipus d’accions personals i col•lectives que contribueixin a transformar els conflictes de forma noviolenta en l’entorn proper i llunyà</w:t>
        </w:r>
      </w:hyperlink>
    </w:p>
    <w:p>
      <w:pPr>
        <w:pStyle w:val="Link4"/>
      </w:pPr>
      <w:hyperlink r:id="rId64">
        <w:r>
          <w:rPr/>
          <w:t>Defensa i promoció de tot tipus d’accions personals i col•lectives que contribueixin a transformar els conflictes de forma noviolenta, tant en l’entorn proper com llunyà</w:t>
        </w:r>
      </w:hyperlink>
    </w:p>
    <w:p>
      <w:pPr>
        <w:pStyle w:val="Link4"/>
      </w:pPr>
      <w:hyperlink r:id="rId65">
        <w:r>
          <w:rPr/>
          <w:t>Participació reflexiva en una iniciativa alternativa al militarisme, la despesa militar, les guerres i a les formes de violència en general</w:t>
        </w:r>
      </w:hyperlink>
    </w:p>
    <w:p>
      <w:pPr>
        <w:pStyle w:val="Link4"/>
      </w:pPr>
      <w:hyperlink r:id="rId24">
        <w:r>
          <w:rPr/>
          <w:t xml:space="preserve">Exercici dels drets propis, assumpció dels deures que se'n deriven i respecte dels drets de les persones de l'entorn </w:t>
        </w:r>
      </w:hyperlink>
    </w:p>
    <w:p>
      <w:pPr>
        <w:pStyle w:val="Link4"/>
      </w:pPr>
      <w:hyperlink r:id="rId66">
        <w:r>
          <w:rPr/>
          <w:t>Identificació i rebuig de les diferents situacions de marginació, discriminació, injustícia i violació de drets fonamentals en l’entorn proper</w:t>
        </w:r>
      </w:hyperlink>
    </w:p>
    <w:p>
      <w:pPr>
        <w:pStyle w:val="Link4"/>
      </w:pPr>
      <w:hyperlink r:id="rId67">
        <w:r>
          <w:rPr/>
          <w:t>Reconeixement i exercici de diferents formes de mobilització social per a la defensa i reivindicació de drets en situacions de vulnerabilitat social en l'entorn proper (escola, barri, municipi...)</w:t>
        </w:r>
      </w:hyperlink>
    </w:p>
    <w:p>
      <w:pPr>
        <w:pStyle w:val="Link4"/>
      </w:pPr>
      <w:hyperlink r:id="rId25">
        <w:r>
          <w:rPr/>
          <w:t>Respecte  i defensa dels drets propis i de les  persones tant de l’entorn proper com llunyà a partir de l’assertivitat, l’empatia i la solidaritat</w:t>
        </w:r>
      </w:hyperlink>
    </w:p>
    <w:p>
      <w:pPr>
        <w:pStyle w:val="Link4"/>
      </w:pPr>
      <w:hyperlink r:id="rId68">
        <w:r>
          <w:rPr/>
          <w:t xml:space="preserve">Anàlisi crítica dels instruments de protecció de drets i incidència existents (instruments internacionals, moviments sindicals, ILP...) i posada en pràctica d'algun dels mecanismes de defensa en situacions de vulnerabilitat social a escala local </w:t>
        </w:r>
      </w:hyperlink>
    </w:p>
    <w:p>
      <w:pPr>
        <w:pStyle w:val="Link4"/>
      </w:pPr>
      <w:hyperlink r:id="rId69">
        <w:r>
          <w:rPr/>
          <w:t>Defensa i promoció dels drets propis i de les persones tant de l’entorn proper com  llunyà a partir de l’assertivitat, l’empatia i la solidaritat</w:t>
        </w:r>
      </w:hyperlink>
    </w:p>
    <w:p>
      <w:pPr>
        <w:pStyle w:val="Link4"/>
      </w:pPr>
      <w:hyperlink r:id="rId70">
        <w:r>
          <w:rPr/>
          <w:t xml:space="preserve">Denúncia davant de situacions de vulnerabilitat social i de violació de drets fonamentals tant en l’entorn proper com en el llunyà </w:t>
        </w:r>
      </w:hyperlink>
    </w:p>
    <w:p>
      <w:pPr>
        <w:pStyle w:val="Link4"/>
      </w:pPr>
      <w:hyperlink r:id="rId71">
        <w:r>
          <w:rPr/>
          <w:t>Proposta i posada en pràctica de diferents mecanismes  de defensa i reivindicació de drets en situacions de vulnerabilitat social a escala local i global</w:t>
        </w:r>
      </w:hyperlink>
    </w:p>
    <w:p>
      <w:pPr>
        <w:pStyle w:val="Link4"/>
      </w:pPr>
      <w:hyperlink r:id="rId72">
        <w:r>
          <w:rPr/>
          <w:t>Anàlisi de missatges procedent dels mitjans de comunicació, Internet i altres fonts i de la influència que aquests exerceixen en la construcció de l’opinió pública i en la concepció del món</w:t>
        </w:r>
      </w:hyperlink>
    </w:p>
    <w:p>
      <w:pPr>
        <w:pStyle w:val="Link4"/>
      </w:pPr>
      <w:hyperlink r:id="rId73">
        <w:r>
          <w:rPr/>
          <w:t>Participació activa en la planificació, organització i realització de tasques o projectes en l’àmbit escolar, familiar i en l’entorn proper, orientades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74">
        <w:r>
          <w:rPr/>
          <w:t>Compromís i responsabilitat en la planificació, organització i realització d’accions i projectes individuals o col.lectius, en diferents àmbits, orientats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75">
        <w:r>
          <w:rPr/>
          <w:t>Adquisició d’hàbits i comportaments respectuosos amb el medi ambient i l’entorn natural</w:t>
        </w:r>
      </w:hyperlink>
    </w:p>
    <w:p>
      <w:pPr>
        <w:pStyle w:val="Link4"/>
      </w:pPr>
      <w:hyperlink r:id="rId76">
        <w:r>
          <w:rPr/>
          <w:t>Argumentació i assumpció d’hàbits i comportaments respectuosos amb el medi ambient i l’entorn natural</w:t>
        </w:r>
      </w:hyperlink>
    </w:p>
    <w:p>
      <w:pPr>
        <w:pStyle w:val="Link4"/>
      </w:pPr>
      <w:hyperlink r:id="rId77">
        <w:r>
          <w:rPr/>
          <w:t>Defensa i reivindicació de les diferents cosmologies i cosmogonies, i la seva vinculació amb el medi ambient, el territori i la naturalesa.</w:t>
        </w:r>
      </w:hyperlink>
    </w:p>
    <w:p>
      <w:pPr>
        <w:pStyle w:val="Link4"/>
      </w:pPr>
      <w:hyperlink r:id="rId78">
        <w:r>
          <w:rPr/>
          <w:t>Promoció i respecte dels drets individuals i col·lectius que garanteixen un entorn mediambiental segur per al desenvolupament dels éssers vius, en general, i de les persones, en concret.</w:t>
        </w:r>
      </w:hyperlink>
    </w:p>
    <w:p>
      <w:pPr>
        <w:pStyle w:val="Link4"/>
      </w:pPr>
      <w:hyperlink r:id="rId79">
        <w:r>
          <w:rPr/>
          <w:t>Observació i inici a la pràctica 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30">
        <w:r>
          <w:rPr/>
          <w:t>Presa de consciència de les pròpies accions sobre el medi ambient, el territori i la naturalesa de l’entorn proper i del seu impacte a escala global</w:t>
        </w:r>
      </w:hyperlink>
    </w:p>
    <w:p>
      <w:pPr>
        <w:pStyle w:val="Link4"/>
      </w:pPr>
      <w:hyperlink r:id="rId80">
        <w:r>
          <w:rPr/>
          <w:t>Desenvolupament d’iniciatives i hàbits basats en la  reducció, la reutilització i el reciclatge per conservar el medi ambient, el territori i la naturalesa de l’entorn proper.</w:t>
        </w:r>
      </w:hyperlink>
    </w:p>
    <w:p>
      <w:pPr>
        <w:pStyle w:val="Link4"/>
      </w:pPr>
      <w:hyperlink r:id="rId81">
        <w:r>
          <w:rPr/>
          <w:t>Disseny i aplicació d’iniciatives basades en la reducció, la reutilització i el reciclatge per conservar el medi ambient, el territori i la naturalesa de l’entorn proper i llunyà.</w:t>
        </w:r>
      </w:hyperlink>
    </w:p>
    <w:p>
      <w:pPr>
        <w:pStyle w:val="Link4"/>
      </w:pPr>
      <w:hyperlink r:id="rId82">
        <w:r>
          <w:rPr/>
          <w:t>Conscienciació envers les pròpies accions sobre el medi natural i l’impacte que tenen.</w:t>
        </w:r>
      </w:hyperlink>
    </w:p>
    <w:p>
      <w:pPr>
        <w:pStyle w:val="Link4"/>
      </w:pPr>
      <w:hyperlink r:id="rId83">
        <w:r>
          <w:rPr/>
          <w:t>Creativitat en el disseny d’iniciatives basades en la  reducció, la reutilització i el reciclatge, per tal de millorar la conservació del medi ambient, el territori i la naturalesa.</w:t>
        </w:r>
      </w:hyperlink>
    </w:p>
    <w:p>
      <w:pPr>
        <w:pStyle w:val="Link4"/>
      </w:pPr>
      <w:hyperlink r:id="rId33">
        <w:r>
          <w:rPr/>
          <w:t>Respecte i valoració de la diversitat cultural (llengües, costums, valors, creences, formes de vida...) present a l’aula, l’escola i a l’entorn proper com una oportunitat d’aprenentatge i d’enriquiment</w:t>
        </w:r>
      </w:hyperlink>
    </w:p>
    <w:p>
      <w:pPr>
        <w:pStyle w:val="Link4"/>
      </w:pPr>
      <w:hyperlink r:id="rId35">
        <w:r>
          <w:rPr/>
          <w:t>Respecte i reivindicació dels principis i valors fonamentals (justícia, equitat, dignitat, pau, llibertat, solidaritat...) que constitueixen la base de la igualtat de drets i oportunitats per a totes les persones, independentment de l'origen o pertinença</w:t>
        </w:r>
      </w:hyperlink>
    </w:p>
    <w:p>
      <w:pPr>
        <w:pStyle w:val="Link4"/>
      </w:pPr>
      <w:hyperlink r:id="rId84">
        <w:r>
          <w:rPr/>
          <w:t>Defensa i promoció dels principis i valors fonamentals (justícia, equitat, dignitat, pau, llibertat, solidaritat...) que constitueixen la base de la igualtat de drets i oportunitats per a totes les persones, independentment de l'origen o pertinença, duent a terme accions reivindicatives en situacions de vulneració</w:t>
        </w:r>
      </w:hyperlink>
    </w:p>
    <w:p>
      <w:pPr>
        <w:pStyle w:val="Link4"/>
      </w:pPr>
      <w:hyperlink r:id="rId85">
        <w:r>
          <w:rPr/>
          <w:t>Proposta i disseny de diferents eines, mecanismes i recursos per detectar i prevenir comportaments i/o situacions de discriminació, exclusió, dominació o violència envers les persones i grups per motiu del seu origen o pertinença</w:t>
        </w:r>
      </w:hyperlink>
    </w:p>
    <w:p>
      <w:pPr>
        <w:pStyle w:val="Link4"/>
      </w:pPr>
      <w:hyperlink r:id="rId42">
        <w:r>
          <w:rPr/>
          <w:t>Manifestació i defensa d'un tractament respectuós en relació als diferents col.lectius socials i culturals, en els espais d'informació i comunicació (mitjans de comunicació, Internet, xarxes socials...)</w:t>
        </w:r>
      </w:hyperlink>
    </w:p>
    <w:p>
      <w:pPr>
        <w:pStyle w:val="Link4"/>
      </w:pPr>
      <w:hyperlink r:id="rId86">
        <w:r>
          <w:rPr/>
          <w:t>Valoració crítica i aplicació de diferents eines, mecanismes i recursos per detectar i prevenir comportaments i/o situacions de discriminació, exclusió, dominació o violència envers les persones i grups per motiu del seu origen o pertinença</w:t>
        </w:r>
      </w:hyperlink>
    </w:p>
    <w:p>
      <w:pPr>
        <w:pStyle w:val="Link4"/>
      </w:pPr>
      <w:hyperlink r:id="rId87">
        <w:r>
          <w:rPr/>
          <w:t>Reconeixement i respecte dels drets propis i de les persones i col.lectius de l’entorn proper, fent èmfasi en aquells relacionats amb el reconeixement de les minories i de la diversitat (lingüística, cultural, religiosa...)</w:t>
        </w:r>
      </w:hyperlink>
    </w:p>
    <w:p>
      <w:pPr>
        <w:pStyle w:val="Link4"/>
      </w:pPr>
      <w:hyperlink r:id="rId47">
        <w:r>
          <w:rPr/>
          <w:t>Respecte i reivindicació dels drets propis i de les persones i col.lectius de l'entorn proper i del món, fent èmfasi en aquells relacionats amb el reconeixement de les minories i de la diversitat (lingüística, cultura, religiosa...)</w:t>
        </w:r>
      </w:hyperlink>
    </w:p>
    <w:p>
      <w:pPr>
        <w:pStyle w:val="Link4"/>
      </w:pPr>
      <w:hyperlink r:id="rId88">
        <w:r>
          <w:rPr/>
          <w:t xml:space="preserve">Reivindicació i defensa de la participació en la presa de decisions i en la definició de les normes de convivència de totes les persones i grups socials, sense exclusions per motius d’origen o pertinença </w:t>
        </w:r>
      </w:hyperlink>
    </w:p>
    <w:p>
      <w:pPr>
        <w:pStyle w:val="Link4"/>
      </w:pPr>
      <w:hyperlink r:id="rId89">
        <w:r>
          <w:rPr/>
          <w:t>Defensa i promoció dels drets propis i de les persones i col.lectius de l’entorn proper i del món, fent èmfasi en aquells relacionats amb el reconeixement de les minories i de la diversitat (lingüística, cultural, religiosa...)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90">
        <w:r>
          <w:rPr/>
          <w:t>Contractes didàctics</w:t>
        </w:r>
      </w:hyperlink>
    </w:p>
    <w:p/>
    <w:p>
      <w:pPr>
        <w:pStyle w:val="Heading2"/>
      </w:pPr>
      <w:r>
        <w:t>CURRÍCULUM</w:t>
      </w:r>
    </w:p>
    <w:p/>
    <w:p>
      <w:pPr>
        <w:pStyle w:val="Heading3"/>
      </w:pPr>
      <w:r>
        <w:t>Educació per al desenvolupament personal i la ciutadania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Reconeixement de costums, tradicions i estils de vida propis i d’altres companys i companyes. Valoració</w:t>
        <w:br/>
        <w:br/>
        <w:br/>
        <w:t>de les celebracions i manifestacions culturals com a signes d’identitat i formes de cohesió social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114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emprenedora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Superior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Normal4"/>
      </w:pPr>
      <w:r>
        <w:t>---------------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Reconeixement de la diversitat social, cultural, de gènere i d’opcions religioses i laiques que es manifesten</w:t>
        <w:br/>
        <w:br/>
        <w:br/>
        <w:t>a l’entorn i manifestació d’actituds de sensibilitat, respecte i empatia envers costums, valors</w:t>
        <w:br/>
        <w:br/>
        <w:br/>
        <w:t>morals, sentiments i formes de vida diferents als propis. Reconeixement dels valors comuns en les</w:t>
        <w:br/>
        <w:br/>
        <w:br/>
        <w:t>diferents manifestacions de la diversitat i dels valors de les dones que han estat tradicionalment marginats</w:t>
        <w:br/>
        <w:br/>
        <w:br/>
        <w:t>per la societat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114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emprenedora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Superior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Heading3"/>
      </w:pPr>
      <w:r>
        <w:t>Dimensió plurilingüe i intercultural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Valoració del coneixement de llengües per a la comunicació i per millorar la comprensió dels altres</w:t>
        <w:br/>
        <w:br/>
        <w:br/>
        <w:t>i del món i per valorar la pròpia llengua i cultura.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69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comunicació lingüística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Superior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Normal4"/>
      </w:pPr>
      <w:r>
        <w:t>---------------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Valoració de la llengua i cultura catalanes a partir del coneixement i valoració d’altres llengües i cultures.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69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comunicació lingüística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Superior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Normal4"/>
      </w:pPr>
      <w:r>
        <w:t>---------------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Valoració positiva de la varietat lingüística existent en el context social i escolar i de la diversitat lingüística</w:t>
        <w:br/>
        <w:br/>
        <w:br/>
        <w:t>d’Espanya.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69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comunicació lingüística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Superior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Normal4"/>
      </w:pPr>
      <w:r>
        <w:t>---------------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Valoració de la pròpia identitat lingüística i cultural i assumpció d’una realitat multilingüe.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69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comunicació lingüística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Superior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Normal4"/>
      </w:pPr>
      <w:r>
        <w:t>---------------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Valoració, actitud receptiva i de respecte cap a les persones que parlen altres llengües o variants del</w:t>
        <w:br/>
        <w:br/>
        <w:br/>
        <w:t>català i el castellà i tenen una cultura diferent a la pròpia.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69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comunicació lingüística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Superior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DIARI D'AULA</w:t>
      </w:r>
    </w:p>
    <w:p>
      <w:pPr>
        <w:pStyle w:val="Normal4"/>
      </w:pPr>
      <w:r>
        <w:t>Entre els molts instruments que afavoreixen l'avaluació-regulació trobem els diaris de classe . A través d’ells l’alumnat expressa el que creu que ha après i també les seves dificultats. L’anàlisi del que diu permet al professorat identificar si reconeix l’objectiu del treball realitzat i quins són els obstacles a superar. Moltes vegades serà més important regular aquestes percepcions que no pas els resultats de l’activitat en si.</w:t>
      </w:r>
    </w:p>
    <w:p/>
    <w:p/>
    <w:p>
      <w:pPr>
        <w:pStyle w:val="Heading4"/>
      </w:pPr>
      <w:r>
        <w:t>CONTRACTES DIDÀCTICS</w:t>
      </w:r>
    </w:p>
    <w:p>
      <w:pPr>
        <w:pStyle w:val="Normal4"/>
      </w:pPr>
      <w:r>
        <w:t>Un contracte didàctic és un document que organitza les situacions d’aprenentatge o de comportament, en virtut del qual una o vàries persones es comprometen, després d’una negociació, a portar a terme els acords als quals han arribat per assolir uns objectius que poden ser de caire cognitiu, metodològic o de comportament. El contracte didàctic és un instrument que permet, per una banda, promoure la responsabilitat de l’alumnat en el procés d’ensenyament-aprenentatge i, per una altra, fomentar la capacitat d’autoavaluació i pensament crític de l’alumnat.</w:t>
        <w:br/>
        <w:br/>
        <w:t>Per saber-ne més, clica aquí.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91">
        <w:r>
          <w:rPr/>
          <w:t>Observació de la diversitat de llengües, costums, valors, creences i formes de vida que es troben a l’aula i a l’escola, per tal d’aproximar-se i aprendre d’altres cultures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en comunicació lingüística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92">
        <w:r>
          <w:rPr/>
          <w:t>Reconeixement de la diversitat cultural (llengües, costums, valors, creences, formes de vida...) present a l’aula, a l’escola, i a l’entorn proper, com una oportunitat d’aprenentatge i d’enriquiment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en comunicació lingüística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32">
        <w:r>
          <w:rPr/>
          <w:t>Presa de consciència del procés de construcció de la pròpia identitat a partir de la relació amb les persones i col.lectius de l’entorn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en consciència i expressió culturals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en comunicació lingüística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93">
        <w:r>
          <w:rPr/>
          <w:t>Reconeixement dels principis i valors fonamentals (justícia, equitat, dignitat, pau, llibertat, solidaritat...) que constitueixen la base de la igualtat de drets i oportunitats per a totes les persones independentment del seu origen o pertinença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94">
        <w:r>
          <w:rPr/>
          <w:t>Anàlisi dels fenòmens migratoris, de les seves causes i conseqüències, a partir del testimoni que aporta la biografia familiar pròpia i dels companys, i de l’anàlisi de les informacions reflectides en els mitjans de comunicació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ciutadana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1_gen_ba_s1s2" TargetMode="External"/><Relationship Id="rId1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1_gen_ba_s3s4" TargetMode="External"/><Relationship Id="rId11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i" TargetMode="External"/><Relationship Id="rId12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m" TargetMode="External"/><Relationship Id="rId13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s" TargetMode="External"/><Relationship Id="rId14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1s2" TargetMode="External"/><Relationship Id="rId15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3s4" TargetMode="External"/><Relationship Id="rId16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i" TargetMode="External"/><Relationship Id="rId1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m" TargetMode="External"/><Relationship Id="rId1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1s2" TargetMode="External"/><Relationship Id="rId1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5_cp_ba_s1s2" TargetMode="External"/><Relationship Id="rId2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3_cp_ba_s3s4" TargetMode="External"/><Relationship Id="rId21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7_cp_bb_ci" TargetMode="External"/><Relationship Id="rId22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7_cp_bb_cm" TargetMode="External"/><Relationship Id="rId23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1_ddhh_ba_ci" TargetMode="External"/><Relationship Id="rId24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1_ddhh_ba_cs" TargetMode="External"/><Relationship Id="rId25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1_ddhh_ba_s1s2" TargetMode="External"/><Relationship Id="rId26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1_ddhh_bb_s1s2" TargetMode="External"/><Relationship Id="rId27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1_ddhh_bb_s3s4" TargetMode="External"/><Relationship Id="rId28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1_ddhh_bc_s1S2" TargetMode="External"/><Relationship Id="rId29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m" TargetMode="External"/><Relationship Id="rId3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s" TargetMode="External"/><Relationship Id="rId31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1_int_ba_cm" TargetMode="External"/><Relationship Id="rId32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1_int_ba_cs" TargetMode="External"/><Relationship Id="rId33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s" TargetMode="External"/><Relationship Id="rId34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1_int_ba_s1s2" TargetMode="External"/><Relationship Id="rId35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4_int_ba_s1s2" TargetMode="External"/><Relationship Id="rId36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1_int_ba_s3s4" TargetMode="External"/><Relationship Id="rId37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1_int_bb_ci" TargetMode="External"/><Relationship Id="rId38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1_int_bb_cm" TargetMode="External"/><Relationship Id="rId39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1_int_bb_cs" TargetMode="External"/><Relationship Id="rId40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1_int_bb_s1s2" TargetMode="External"/><Relationship Id="rId41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1_int_bb_s3s4" TargetMode="External"/><Relationship Id="rId42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2_int_bb_s3s4" TargetMode="External"/><Relationship Id="rId43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3_int_bc_ci" TargetMode="External"/><Relationship Id="rId44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1_int_bc_ci" TargetMode="External"/><Relationship Id="rId45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3_int_bc_cm" TargetMode="External"/><Relationship Id="rId46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2_int_bc_s1s2" TargetMode="External"/><Relationship Id="rId47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_int_bc_s1s2" TargetMode="External"/><Relationship Id="rId48" Type="http://schemas.openxmlformats.org/officeDocument/2006/relationships/hyperlink" Target="https://transformarelmon-guia.edualter.org/ca/instruments/diari-daula" TargetMode="External"/><Relationship Id="rId4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2_gen_ba_s3s4" TargetMode="External"/><Relationship Id="rId5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3_gen_ba_s3s4" TargetMode="External"/><Relationship Id="rId51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4_gen_ba_s3s4" TargetMode="External"/><Relationship Id="rId52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5_gen_ba_s3s4" TargetMode="External"/><Relationship Id="rId53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3s4" TargetMode="External"/><Relationship Id="rId54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s" TargetMode="External"/><Relationship Id="rId55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3_gen_blocc_s1s2" TargetMode="External"/><Relationship Id="rId56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4_gen_bc_s1s2" TargetMode="External"/><Relationship Id="rId5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5_gen_bc_s1s2" TargetMode="External"/><Relationship Id="rId58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3_gen_bc_s3s4" TargetMode="External"/><Relationship Id="rId59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4_gen_bc_s3s4" TargetMode="External"/><Relationship Id="rId60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5_gen_bc_s3s4" TargetMode="External"/><Relationship Id="rId6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3s4" TargetMode="External"/><Relationship Id="rId62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5_cp_ba_s3s4" TargetMode="External"/><Relationship Id="rId63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9_cp_bb_s1s2" TargetMode="External"/><Relationship Id="rId64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9_cp_bb_s3s4" TargetMode="External"/><Relationship Id="rId65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1_cp_bc_s3s4" TargetMode="External"/><Relationship Id="rId66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3_ddhh_ba_cs" TargetMode="External"/><Relationship Id="rId67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4_ddhh_ba_cs" TargetMode="External"/><Relationship Id="rId68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4_ddhh_ba_s1s2" TargetMode="External"/><Relationship Id="rId69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1_ddhh_ba_s3s4" TargetMode="External"/><Relationship Id="rId70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3_ddhh_ba_s3s4" TargetMode="External"/><Relationship Id="rId71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4_ddhh_ba_s3s4" TargetMode="External"/><Relationship Id="rId72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5_ddhh_bb_cs" TargetMode="External"/><Relationship Id="rId73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2_ddhh_bc_s1s2" TargetMode="External"/><Relationship Id="rId74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2_ddhh_bc_s3s4" TargetMode="External"/><Relationship Id="rId75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1_med_ba_cm" TargetMode="External"/><Relationship Id="rId76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1_med_ba_cs" TargetMode="External"/><Relationship Id="rId77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4_med_ba_s3s4" TargetMode="External"/><Relationship Id="rId78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5_med_ba_s3s4" TargetMode="External"/><Relationship Id="rId79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i" TargetMode="External"/><Relationship Id="rId8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s" TargetMode="External"/><Relationship Id="rId81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1_s2" TargetMode="External"/><Relationship Id="rId82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3_s4" TargetMode="External"/><Relationship Id="rId83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3_s4" TargetMode="External"/><Relationship Id="rId84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4_int_ba_s3s4" TargetMode="External"/><Relationship Id="rId85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4_int_bb_s1s2" TargetMode="External"/><Relationship Id="rId86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4_int_bb_s3s4" TargetMode="External"/><Relationship Id="rId87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4_int_bc_cs" TargetMode="External"/><Relationship Id="rId88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1_int_bc_s3s4" TargetMode="External"/><Relationship Id="rId89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4_int_bc_s3s4" TargetMode="External"/><Relationship Id="rId90" Type="http://schemas.openxmlformats.org/officeDocument/2006/relationships/hyperlink" Target="https://transformarelmon-guia.edualter.org/ca/instruments/contractes-didactics" TargetMode="External"/><Relationship Id="rId91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i" TargetMode="External"/><Relationship Id="rId92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m" TargetMode="External"/><Relationship Id="rId93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s" TargetMode="External"/><Relationship Id="rId94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