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Respecte i valoració de la diversitat cultural (llengües, costums, valors, creences, formes de vida...) present a l’aula, l’escola i a l’entorn proper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Respecten i valoren la diversitat cultural (llengües, costums, valors, creences, formes de vida...) present a l’aula, a l’escola i a l’entorn proper, com una oportunitat d’aprenentatge i enriquiment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costums, tradicions i estils de vida propis i d’altres companys i companyes. Valoració</w:t>
        <w:br/>
        <w:br/>
        <w:br/>
        <w:t>de les celebracions i manifestacions culturals com a signes d’identitat i formes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 coneixement de llengües per a la comunicació i per millorar la comprensió dels altres</w:t>
        <w:br/>
        <w:br/>
        <w:br/>
        <w:t>i del món i per valorar la pròpia llengua i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llengua i cultura catalanes a partir del coneixement i valoració d’altres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positiva de la varietat lingüística existent en el context social i escolar i de la diversitat lingüística</w:t>
        <w:br/>
        <w:br/>
        <w:br/>
        <w:t>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Valoració, actitud receptiva i de respecte cap a les persones que parlen altres llengües o variants del</w:t>
        <w:br/>
        <w:br/>
        <w:br/>
        <w:t>català i el castellà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4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9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