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Observació de la diversitat de llengües, costums, valors, creences i formes de vida que es troben a l’aula i a l’escola, per tal d’aproximar-se i aprendre d’altres cultures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Observen la diversitat de llengües, costums, valors, creences i formes de vida que es troben a l’aula i a l’escola, per tal d’aproximar-se i aprendre d’altres cultures.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54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55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56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57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5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60">
        <w:r>
          <w:rPr/>
          <w:t>Defensa del conflicte com a oportunitat de canvi social</w:t>
        </w:r>
      </w:hyperlink>
    </w:p>
    <w:p>
      <w:pPr>
        <w:pStyle w:val="Link4"/>
      </w:pPr>
      <w:hyperlink r:id="rId61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62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6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64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6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6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67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8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69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71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72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73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74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5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6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77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78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79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80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8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8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8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8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8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Expressió raonada de sensacions personals i respecte davant les opinions dels altres.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llengua, de les que es parlen a l’escola i a l’entorn i de les de tot el món, perquè</w:t>
        <w:br/>
        <w:br/>
        <w:br/>
        <w:t>totes serveixen per comunicar-se i per aprendre i aproximar-se a d’altres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Interès a conèixer altres llengües i compara-les per observar semblances i diferències.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necessitat de conèixer llengües estrangeres per poder comunicar-se amb més gent.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receptiva cap a persones que parlen una altra llengua i tenen una cultura diferent a la pròpia.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de la diversitat de llengües que s’ensenyen a l’escola i consciència que al món hi ha</w:t>
        <w:br/>
        <w:br/>
        <w:br/>
        <w:t>llengües molt diverses que s’escriuen amb grafies diferents.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positiva d’interès i de confiança davant de l’aprenentatge de llengües estrangeres i motivació</w:t>
        <w:br/>
        <w:br/>
        <w:br/>
        <w:t>per conèixer altres llengües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9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5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5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5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5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5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6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6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6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6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7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7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7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7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7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8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8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8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8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8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8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88" Type="http://schemas.openxmlformats.org/officeDocument/2006/relationships/hyperlink" Target="https://transformarelmon-guia.edualter.org/ca/instruments/observacio-dactituds" TargetMode="External"/><Relationship Id="rId8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