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PRIMÀRIA</w:t>
      </w:r>
    </w:p>
    <w:p/>
    <w:p>
      <w:pPr>
        <w:pStyle w:val="Title"/>
      </w:pPr>
      <w:r>
        <w:t>Identificació d’alguns elements que contribueixen a la configuració de la identitat (origen, llengua, costums, valors, sentit de pertinença, adscripció a grups d’afinitat)</w:t>
      </w:r>
    </w:p>
    <w:p/>
    <w:p>
      <w:pPr>
        <w:pStyle w:val="Heading1"/>
      </w:pPr>
      <w:r>
        <w:t>OBJECTIU EIX</w:t>
      </w:r>
    </w:p>
    <w:p>
      <w:pPr/>
      <w:r>
        <w:t>Construir relacions inclusives basades en el respecte, el diàleg i l’enriquiment mutu entre totes les persones i grups socials, rebutjant els estereotips, prejudicis i discriminacions per motius d’origen o pertinença.</w:t>
      </w:r>
    </w:p>
    <w:p/>
    <w:p>
      <w:pPr>
        <w:pStyle w:val="Heading1"/>
      </w:pPr>
      <w:r>
        <w:t>OBJECTIU BLOC</w:t>
      </w:r>
    </w:p>
    <w:p>
      <w:pPr/>
      <w:r>
        <w:t>Construir la pròpia identitat cultural de forma crítica i autònoma, a partir de la valoració positiva de la diversitat cultural present en l’entorn proper i al món i de la necessitat d’uns valors compartits.</w:t>
      </w:r>
    </w:p>
    <w:p/>
    <w:p>
      <w:pPr>
        <w:pStyle w:val="Heading1"/>
      </w:pPr>
      <w:r>
        <w:t>CRITERI D'AVALUACIÓ</w:t>
      </w:r>
    </w:p>
    <w:p>
      <w:pPr/>
      <w:r>
        <w:t>Identifiquen alguns elements que contribueixen a la configuració de la identitat cultural (origen, llengua, costums, valors, sentit de pertinença, adscripció a grups d’afinitat)</w:t>
      </w:r>
    </w:p>
    <w:p/>
    <w:p>
      <w:pPr>
        <w:pStyle w:val="Heading1"/>
      </w:pPr>
      <w:r>
        <w:t>TIPUS</w:t>
      </w:r>
    </w:p>
    <w:p>
      <w:pPr>
        <w:pStyle w:val="ListBullet"/>
      </w:pPr>
      <w:r>
        <w:t>Saber</w:t>
      </w:r>
    </w:p>
    <w:p/>
    <w:p>
      <w:pPr>
        <w:pStyle w:val="Heading1"/>
      </w:pPr>
      <w:r>
        <w:t>EIX</w:t>
      </w:r>
    </w:p>
    <w:p>
      <w:pPr>
        <w:pStyle w:val="ListBullet"/>
      </w:pPr>
      <w:r>
        <w:t>Interculturalitat Crítica i Antiracisme</w:t>
      </w:r>
    </w:p>
    <w:p/>
    <w:p>
      <w:pPr>
        <w:pStyle w:val="Heading1"/>
      </w:pPr>
      <w:r>
        <w:t>BLOC</w:t>
      </w:r>
    </w:p>
    <w:p>
      <w:pPr>
        <w:pStyle w:val="ListBullet"/>
      </w:pPr>
      <w:r>
        <w:t>I Cultura, diversitat cultural i idenditats</w:t>
      </w:r>
    </w:p>
    <w:p/>
    <w:p>
      <w:pPr>
        <w:pStyle w:val="Heading1"/>
      </w:pPr>
      <w:r>
        <w:t>ETAPA</w:t>
      </w:r>
    </w:p>
    <w:p>
      <w:pPr>
        <w:pStyle w:val="ListBullet"/>
      </w:pPr>
      <w:r>
        <w:t>Educació Primària</w:t>
      </w:r>
    </w:p>
    <w:p/>
    <w:p>
      <w:pPr>
        <w:pStyle w:val="Heading1"/>
      </w:pPr>
      <w:r>
        <w:t>CICLE</w:t>
      </w:r>
    </w:p>
    <w:p>
      <w:pPr>
        <w:pStyle w:val="ListBullet"/>
      </w:pPr>
      <w:r>
        <w:t>Cicle Inicial Primària</w:t>
      </w:r>
    </w:p>
    <w:p/>
    <w:p>
      <w:pPr>
        <w:pStyle w:val="Heading1"/>
      </w:pPr>
      <w:r>
        <w:t>COMPETÈNCIES</w:t>
      </w:r>
    </w:p>
    <w:p>
      <w:pPr>
        <w:pStyle w:val="ListBullet"/>
      </w:pPr>
      <w:r>
        <w:t>Competència ciutadana</w:t>
      </w:r>
    </w:p>
    <w:p>
      <w:pPr>
        <w:pStyle w:val="ListBullet"/>
      </w:pPr>
      <w:r>
        <w:t>Competència emprenedora</w:t>
      </w:r>
    </w:p>
    <w:p>
      <w:pPr>
        <w:pStyle w:val="ListBullet"/>
      </w:pPr>
      <w:r>
        <w:t>Competència matemàtica i competència en ciència, tecnologia i enginyeria</w:t>
      </w:r>
    </w:p>
    <w:p/>
    <w:p>
      <w:pPr>
        <w:pStyle w:val="Heading1"/>
      </w:pPr>
      <w:r>
        <w:t>RECOMANACIONS PEDAGÒGIQUES</w:t>
      </w:r>
    </w:p>
    <w:p/>
    <w:p>
      <w:pPr>
        <w:pStyle w:val="Heading2"/>
      </w:pPr>
      <w:r>
        <w:t>ESTRATÈGIES DIDÀCTIQUES</w:t>
      </w:r>
    </w:p>
    <w:p/>
    <w:p>
      <w:pPr>
        <w:pStyle w:val="Heading3"/>
      </w:pPr>
      <w:r>
        <w:t>Autobiografia</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L'autobiografia és una tècnica que combina la redacció personal de textos autobiogràfics amb la lectura i comentari de grup. La idea de poder compartir aquestes lectures ajuda a ser conscient dels diferents recorreguts vitals, segons els païs, geografia, estructura familiar, ètnia, cultura i religió.</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l'autoconeixement i el desenvolupament personal</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Presa de consciència del propi procès de construcció de la masculinitat i la feminitat.</w:t>
        </w:r>
      </w:hyperlink>
    </w:p>
    <w:p>
      <w:pPr>
        <w:pStyle w:val="Link4"/>
      </w:pPr>
      <w:hyperlink r:id="rId10">
        <w:r>
          <w:rPr/>
          <w:t>Assumpció del propi procès de construcció de la masculinitat i feminitat.</w:t>
        </w:r>
      </w:hyperlink>
    </w:p>
    <w:p>
      <w:pPr>
        <w:pStyle w:val="Link4"/>
      </w:pPr>
      <w:hyperlink r:id="rId11">
        <w:r>
          <w:rPr/>
          <w:t>Valoració del paper de la dona i els sabers femenins com a motor de canvi i transformació social.</w:t>
        </w:r>
      </w:hyperlink>
    </w:p>
    <w:p>
      <w:pPr>
        <w:pStyle w:val="Link4"/>
      </w:pPr>
      <w:hyperlink r:id="rId12">
        <w:r>
          <w:rPr/>
          <w:t xml:space="preserve">Consciènciació i autonomia en la construcció del propi model de masculinitat i feminitat.  </w:t>
        </w:r>
      </w:hyperlink>
    </w:p>
    <w:p>
      <w:pPr>
        <w:pStyle w:val="Link4"/>
      </w:pPr>
      <w:hyperlink r:id="rId13">
        <w:r>
          <w:rPr/>
          <w:t>Introducció dels elements essencials per iniciar el procés de construcció de la identitat de gènere, identitat sexual i opció afectivasexual</w:t>
        </w:r>
      </w:hyperlink>
    </w:p>
    <w:p>
      <w:pPr>
        <w:pStyle w:val="Link4"/>
      </w:pPr>
      <w:hyperlink r:id="rId14">
        <w:r>
          <w:rPr/>
          <w:t>Percepció dels trets constitutius de la pròpia identitat de gènere, identitat sexual i opció afectivasexual</w:t>
        </w:r>
      </w:hyperlink>
    </w:p>
    <w:p>
      <w:pPr>
        <w:pStyle w:val="Link4"/>
      </w:pPr>
      <w:hyperlink r:id="rId15">
        <w:r>
          <w:rPr/>
          <w:t>Identificació dels elements essencials per a iniciar el procés de construcció de la identitat de gènere, identitat sexual i opció afectivasexual</w:t>
        </w:r>
      </w:hyperlink>
    </w:p>
    <w:p>
      <w:pPr>
        <w:pStyle w:val="Link4"/>
      </w:pPr>
      <w:hyperlink r:id="rId16">
        <w:r>
          <w:rPr/>
          <w:t>Identificació dels trets constitutius de la pròpia identitat de gènere, identitat sexual i opció afectivasexual</w:t>
        </w:r>
      </w:hyperlink>
    </w:p>
    <w:p>
      <w:pPr>
        <w:pStyle w:val="Link4"/>
      </w:pPr>
      <w:hyperlink r:id="rId17">
        <w:r>
          <w:rPr/>
          <w:t>Presa de consciència del propi procés de construcció de la identitat de gènere, identitat sexual i opció afectivasexual</w:t>
        </w:r>
      </w:hyperlink>
    </w:p>
    <w:p>
      <w:pPr>
        <w:pStyle w:val="Link4"/>
      </w:pPr>
      <w:hyperlink r:id="rId18">
        <w:r>
          <w:rPr/>
          <w:t>Interès pels trets constitutius de la pròpia identitat de gènere, identitat sexual i opció afectivasexual</w:t>
        </w:r>
      </w:hyperlink>
    </w:p>
    <w:p>
      <w:pPr>
        <w:pStyle w:val="Link4"/>
      </w:pPr>
      <w:hyperlink r:id="rId19">
        <w:r>
          <w:rPr/>
          <w:t>Assumpció del propi procés de construcció de la identitat de gènere, identitat sexual i opció afectivosexual</w:t>
        </w:r>
      </w:hyperlink>
    </w:p>
    <w:p>
      <w:pPr>
        <w:pStyle w:val="Link4"/>
      </w:pPr>
      <w:hyperlink r:id="rId20">
        <w:r>
          <w:rPr/>
          <w:t>Anàlisi crítica dels trets constitutius de la pròpia identitat de gènere, identitat sexual i opció afectivasexual</w:t>
        </w:r>
      </w:hyperlink>
    </w:p>
    <w:p>
      <w:pPr>
        <w:pStyle w:val="Link4"/>
      </w:pPr>
      <w:hyperlink r:id="rId21">
        <w:r>
          <w:rPr/>
          <w:t>Conscienciació crítica del propi procés de construcció de la identitat de gènere, identitat sexual i opció afectivasexual</w:t>
        </w:r>
      </w:hyperlink>
    </w:p>
    <w:p>
      <w:pPr>
        <w:pStyle w:val="Link4"/>
      </w:pPr>
      <w:hyperlink r:id="rId22">
        <w:r>
          <w:rPr/>
          <w:t>Valoració dels trets constitutius de la pròpia identitat de gènere, identitat sexual i opció afectivasexual</w:t>
        </w:r>
      </w:hyperlink>
    </w:p>
    <w:p>
      <w:pPr>
        <w:pStyle w:val="Link4"/>
      </w:pPr>
      <w:hyperlink r:id="rId23">
        <w:r>
          <w:rPr/>
          <w:t>Detecció dels propis prejudicis envers les diferents identitats de gènere, identitats sexuals i opcions afectivosexuals</w:t>
        </w:r>
      </w:hyperlink>
    </w:p>
    <w:p>
      <w:pPr>
        <w:pStyle w:val="Link4"/>
      </w:pPr>
      <w:hyperlink r:id="rId24">
        <w:r>
          <w:rPr/>
          <w:t>Identificació dels propis prejudicis envers les identitats de gènere, identitats sexuals i opcions afectivosexuals</w:t>
        </w:r>
      </w:hyperlink>
    </w:p>
    <w:p>
      <w:pPr>
        <w:pStyle w:val="Link4"/>
      </w:pPr>
      <w:hyperlink r:id="rId25">
        <w:r>
          <w:rPr/>
          <w:t>Aprofundiment en la identificació i rebuig dels propis prejudicis envers les identitats de gènere, identitats sexuals i opcions afectivosexuals.</w:t>
        </w:r>
      </w:hyperlink>
    </w:p>
    <w:p>
      <w:pPr>
        <w:pStyle w:val="Link4"/>
      </w:pPr>
      <w:hyperlink r:id="rId26">
        <w:r>
          <w:rPr/>
          <w:t>Valoració dels propis prejudicis envers les identitats de gènere, identitats sexuals i opcions afectivosexuals</w:t>
        </w:r>
      </w:hyperlink>
    </w:p>
    <w:p>
      <w:pPr>
        <w:pStyle w:val="Link4"/>
      </w:pPr>
      <w:hyperlink r:id="rId27">
        <w:r>
          <w:rPr/>
          <w:t>Reflexió crítica dels propis prejudicis envers les diferents identitats de gènere, identitats sexuals i opcions afectivosexuals</w:t>
        </w:r>
      </w:hyperlink>
    </w:p>
    <w:p>
      <w:pPr>
        <w:pStyle w:val="Link4"/>
      </w:pPr>
      <w:hyperlink r:id="rId28">
        <w:r>
          <w:rPr/>
          <w:t xml:space="preserve">Coneixement inicial de tipus de conflictes a l'aula i a la realitat propera </w:t>
        </w:r>
      </w:hyperlink>
    </w:p>
    <w:p>
      <w:pPr>
        <w:pStyle w:val="Link4"/>
      </w:pPr>
      <w:hyperlink r:id="rId29">
        <w:r>
          <w:rPr/>
          <w:t>Coneixement de tipus de conflictes a l'aula i a la realitat propera i capacitat d’argumentar si són violents o no</w:t>
        </w:r>
      </w:hyperlink>
    </w:p>
    <w:p>
      <w:pPr>
        <w:pStyle w:val="Link4"/>
      </w:pPr>
      <w:hyperlink r:id="rId30">
        <w:r>
          <w:rPr/>
          <w:t>Coneixement del tipus de conflicte a l'aula i en la realitat propera, capacitat de comparar-los i d’argumentar si són violents o no</w:t>
        </w:r>
      </w:hyperlink>
    </w:p>
    <w:p>
      <w:pPr>
        <w:pStyle w:val="Link4"/>
      </w:pPr>
      <w:hyperlink r:id="rId31">
        <w:r>
          <w:rPr/>
          <w:t>Coneixement dels diferents tipus de conflictes (locals, socials, internacionals) capacitat de comparar-los, i d’argumentar si són violents o no</w:t>
        </w:r>
      </w:hyperlink>
    </w:p>
    <w:p>
      <w:pPr>
        <w:pStyle w:val="Link4"/>
      </w:pPr>
      <w:hyperlink r:id="rId32">
        <w:r>
          <w:rPr/>
          <w:t>Coneixement dels diferents tipus de conflictes (locals, socials, internacionals; noviolents o violents) i reflexió crítica de la cobertura que en fan els mitjans de comunicació</w:t>
        </w:r>
      </w:hyperlink>
    </w:p>
    <w:p>
      <w:pPr>
        <w:pStyle w:val="Link4"/>
      </w:pPr>
      <w:hyperlink r:id="rId33">
        <w:r>
          <w:rPr/>
          <w:t>Identificació de les pròpies necessitats per la cura d’una mateixa</w:t>
        </w:r>
      </w:hyperlink>
    </w:p>
    <w:p>
      <w:pPr>
        <w:pStyle w:val="Link4"/>
      </w:pPr>
      <w:hyperlink r:id="rId34">
        <w:r>
          <w:rPr/>
          <w:t>Pràctica d’accions per satisfer les necessitats personals i cuidar-se una mateixa</w:t>
        </w:r>
      </w:hyperlink>
    </w:p>
    <w:p>
      <w:pPr>
        <w:pStyle w:val="Link4"/>
      </w:pPr>
      <w:hyperlink r:id="rId35">
        <w:r>
          <w:rPr/>
          <w:t>Comprensió de les necessitats de les altres persones, i cura d’una mateixa</w:t>
        </w:r>
      </w:hyperlink>
    </w:p>
    <w:p>
      <w:pPr>
        <w:pStyle w:val="Link4"/>
      </w:pPr>
      <w:hyperlink r:id="rId36">
        <w:r>
          <w:rPr/>
          <w:t>Pràctica d’accions per satisfer les necessitats personals i les de les demés persones per tal de  cuidar-se una mateixa i les altres persones</w:t>
        </w:r>
      </w:hyperlink>
    </w:p>
    <w:p>
      <w:pPr>
        <w:pStyle w:val="Link4"/>
      </w:pPr>
      <w:hyperlink r:id="rId37">
        <w:r>
          <w:rPr/>
          <w:t>Actuació amb coherència (cura d’una mateixa, cura de l’altre, cura de l’entorn) per la creació d’alternatives que tendeixin a la cultura de pau global</w:t>
        </w:r>
      </w:hyperlink>
    </w:p>
    <w:p>
      <w:pPr>
        <w:pStyle w:val="Link4"/>
      </w:pPr>
      <w:hyperlink r:id="rId38">
        <w:r>
          <w:rPr/>
          <w:t>Assumpció del procés de construcció de la pròpia identitat com a subjecte polític</w:t>
        </w:r>
      </w:hyperlink>
    </w:p>
    <w:p>
      <w:pPr>
        <w:pStyle w:val="Link4"/>
      </w:pPr>
      <w:hyperlink r:id="rId39">
        <w:r>
          <w:rPr/>
          <w:t>Conscienciació del procés de construcció de la pròpia identitat com a subjecte polític</w:t>
        </w:r>
      </w:hyperlink>
    </w:p>
    <w:p>
      <w:pPr>
        <w:pStyle w:val="Link4"/>
      </w:pPr>
      <w:hyperlink r:id="rId40">
        <w:r>
          <w:rPr/>
          <w:t>Valoració de les responsabilitats i les conseqüències que es deriven de les pròpies decisions</w:t>
        </w:r>
      </w:hyperlink>
    </w:p>
    <w:p>
      <w:pPr>
        <w:pStyle w:val="Link4"/>
      </w:pPr>
      <w:hyperlink r:id="rId41">
        <w:r>
          <w:rPr/>
          <w:t>Identificació d’alguns elements que contribueixen a la configuració de la identitat (origen, llengua, costums, valors, sentit de pertinença, adscripció a grups d’afinitat)</w:t>
        </w:r>
      </w:hyperlink>
    </w:p>
    <w:p>
      <w:pPr>
        <w:pStyle w:val="Link4"/>
      </w:pPr>
      <w:hyperlink r:id="rId42">
        <w:r>
          <w:rPr/>
          <w:t>Observació de la diversitat de llengües, costums, valors, creences i formes de vida que es troben a l’aula i a l’escola, per tal d’aproximar-se i aprendre d’altres cultures</w:t>
        </w:r>
      </w:hyperlink>
    </w:p>
    <w:p>
      <w:pPr>
        <w:pStyle w:val="Link4"/>
      </w:pPr>
      <w:hyperlink r:id="rId43">
        <w:r>
          <w:rPr/>
          <w:t>Identificació del lloc d’origen de les famílies de l’alumnat, comparant les semblances i les diferències existents</w:t>
        </w:r>
      </w:hyperlink>
    </w:p>
    <w:p>
      <w:pPr>
        <w:pStyle w:val="Link4"/>
      </w:pPr>
      <w:hyperlink r:id="rId44">
        <w:r>
          <w:rPr/>
          <w:t>Identificació d’alguns principis i valors fonamentals que constitueixen la base de la igualtat de drets i oportunitats per a totes les persones, independentment del seu origen o pertinença</w:t>
        </w:r>
      </w:hyperlink>
    </w:p>
    <w:p>
      <w:pPr>
        <w:pStyle w:val="Link4"/>
      </w:pPr>
      <w:hyperlink r:id="rId45">
        <w:r>
          <w:rPr/>
          <w:t>Reconeixement i reflexió  sobre els múltiples elements que contribueixen a la configuració de la identitat (origen, llengua, costums, valors, sentit de pertinença, adscripció a grups d’afinitat)</w:t>
        </w:r>
      </w:hyperlink>
    </w:p>
    <w:p>
      <w:pPr>
        <w:pStyle w:val="Link4"/>
      </w:pPr>
      <w:hyperlink r:id="rId46">
        <w:r>
          <w:rPr/>
          <w:t>Reconeixement de la diversitat cultural (llengües, costums, valors, creences, formes de vida...) present a l’aula, a l’escola, i a l’entorn proper, com una oportunitat d’aprenentatge i d’enriquiment</w:t>
        </w:r>
      </w:hyperlink>
    </w:p>
    <w:p>
      <w:pPr>
        <w:pStyle w:val="Link4"/>
      </w:pPr>
      <w:hyperlink r:id="rId47">
        <w:r>
          <w:rPr/>
          <w:t>Coneixement de les experiències migratòries dels diferents membres de les famílies de l’alumnat, identificant la seva tipologia (del camp a la ciutat, dintre del propi país, internacional...).</w:t>
        </w:r>
      </w:hyperlink>
    </w:p>
    <w:p>
      <w:pPr>
        <w:pStyle w:val="Link4"/>
      </w:pPr>
      <w:hyperlink r:id="rId48">
        <w:r>
          <w:rPr/>
          <w:t>Presa de consciència del procés de construcció de la pròpia identitat a partir de la relació amb les persones i col.lectius de l’entorn</w:t>
        </w:r>
      </w:hyperlink>
    </w:p>
    <w:p>
      <w:pPr>
        <w:pStyle w:val="Link4"/>
      </w:pPr>
      <w:hyperlink r:id="rId49">
        <w:r>
          <w:rPr/>
          <w:t>Anàlisi dels fenòmens migratoris, de les seves causes i conseqüències, a partir del testimoni que aporta la biografia familiar pròpia i dels companys, i de l’anàlisi de les informacions reflectides en els mitjans de comunicació</w:t>
        </w:r>
      </w:hyperlink>
    </w:p>
    <w:p>
      <w:pPr>
        <w:pStyle w:val="Link4"/>
      </w:pPr>
      <w:hyperlink r:id="rId50">
        <w:r>
          <w:rPr/>
          <w:t>Assumpció del procés de construcció de la pròpia identitat, a partir de l’establiment de semblances i diferències, i l'establiment de relacions amb les persones i col.lectius de l’entorn proper i llunyà</w:t>
        </w:r>
      </w:hyperlink>
    </w:p>
    <w:p/>
    <w:p>
      <w:pPr>
        <w:pStyle w:val="Heading4"/>
      </w:pPr>
      <w:r>
        <w:t>INSTRUMENTS D'AVALUACIÓ</w:t>
      </w:r>
    </w:p>
    <w:p>
      <w:pPr>
        <w:pStyle w:val="Link4"/>
      </w:pPr>
      <w:hyperlink r:id="rId51">
        <w:r>
          <w:rPr/>
          <w:t>Diari d'aula</w:t>
        </w:r>
      </w:hyperlink>
    </w:p>
    <w:p>
      <w:pPr>
        <w:pStyle w:val="Link4"/>
      </w:pPr>
      <w:hyperlink r:id="rId52">
        <w:r>
          <w:rPr/>
          <w:t>Portafoli</w:t>
        </w:r>
      </w:hyperlink>
    </w:p>
    <w:p/>
    <w:p>
      <w:pPr>
        <w:pStyle w:val="Heading3"/>
      </w:pPr>
      <w:r>
        <w:t>Dinàmiques de grup</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 dinàmica de grups posa la seva atenció en el comportament de les persones en un grup i es proposa aprofundir en els factors que augmenten l’eficiència d’un grup o que poden contribuir a resoldre els problemes dintre del grup. Així, doncs, les dinàmiques de grup són el conjunt de mitjans, instruments i procediments que, aplicats al treball en grup, serveixen per desenvolupar la seva eficàcia, fer realitat les seves potencialitats, estimular l’acció i el funcionament del grup per aconseguir els propis objectius.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l'autoconeixement i el desenvolupament personal</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53">
        <w:r>
          <w:rPr/>
          <w:t>Valoració dels beneficis de trobar una sortida justa per resoldre els conflictes interpersonals</w:t>
        </w:r>
      </w:hyperlink>
    </w:p>
    <w:p>
      <w:pPr>
        <w:pStyle w:val="Link4"/>
      </w:pPr>
      <w:hyperlink r:id="rId54">
        <w:r>
          <w:rPr/>
          <w:t>Valoració dels beneficis de trobar una sortida justa per resoldre els conflictes interpersonals i locals</w:t>
        </w:r>
      </w:hyperlink>
    </w:p>
    <w:p>
      <w:pPr>
        <w:pStyle w:val="Link4"/>
      </w:pPr>
      <w:hyperlink r:id="rId55">
        <w:r>
          <w:rPr/>
          <w:t>Anàlisi del procés, dels actors implicats, i de les postures de cada part en un conflicte interpersonal o local</w:t>
        </w:r>
      </w:hyperlink>
    </w:p>
    <w:p>
      <w:pPr>
        <w:pStyle w:val="Link4"/>
      </w:pPr>
      <w:hyperlink r:id="rId56">
        <w:r>
          <w:rPr/>
          <w:t>Valoració dels beneficis i els reptes de respectar el procés i de trobar una sortida justa per resoldre els conflictes interpersonals i locals</w:t>
        </w:r>
      </w:hyperlink>
    </w:p>
    <w:p>
      <w:pPr>
        <w:pStyle w:val="Link4"/>
      </w:pPr>
      <w:hyperlink r:id="rId57">
        <w:r>
          <w:rPr/>
          <w:t>Anàlisi del procés, dels actors implicats, de les postures i de les necessitats de cada part en un conflicte interpersonal, social o internacional, des de la complexitat</w:t>
        </w:r>
      </w:hyperlink>
    </w:p>
    <w:p>
      <w:pPr>
        <w:pStyle w:val="Link4"/>
      </w:pPr>
      <w:hyperlink r:id="rId58">
        <w:r>
          <w:rPr/>
          <w:t>Capacitat d’argumentar els reptes i els beneficis de respectar el procés i de trobar una sortida justa per resoldre els conflictes  interpersonals i socials</w:t>
        </w:r>
      </w:hyperlink>
    </w:p>
    <w:p>
      <w:pPr>
        <w:pStyle w:val="Link4"/>
      </w:pPr>
      <w:hyperlink r:id="rId59">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60">
        <w:r>
          <w:rPr/>
          <w:t>Defensa del conflicte com a oportunitat de canvi social</w:t>
        </w:r>
      </w:hyperlink>
    </w:p>
    <w:p>
      <w:pPr>
        <w:pStyle w:val="Link4"/>
      </w:pPr>
      <w:hyperlink r:id="rId61">
        <w:r>
          <w:rPr/>
          <w:t>Introducció a les habilitats socials com a forma d’apoderament personal</w:t>
        </w:r>
      </w:hyperlink>
    </w:p>
    <w:p>
      <w:pPr>
        <w:pStyle w:val="Link4"/>
      </w:pPr>
      <w:hyperlink r:id="rId62">
        <w:r>
          <w:rPr/>
          <w:t>Introducció al reconeixement de les emocions primàries (enuig, alegria, por i tristesa): com em sento i com canalitzo els meus sentiments</w:t>
        </w:r>
      </w:hyperlink>
    </w:p>
    <w:p>
      <w:pPr>
        <w:pStyle w:val="Link4"/>
      </w:pPr>
      <w:hyperlink r:id="rId63">
        <w:r>
          <w:rPr/>
          <w:t>Coneixement de les principals habilitats socials com a forma d’apoderament personal</w:t>
        </w:r>
      </w:hyperlink>
    </w:p>
    <w:p>
      <w:pPr>
        <w:pStyle w:val="Link4"/>
      </w:pPr>
      <w:hyperlink r:id="rId64">
        <w:r>
          <w:rPr/>
          <w:t>Reconeixement de les pròpies emocions i de les necessitats que hi ha al darrera: què sento i què crec que em fa sentir així</w:t>
        </w:r>
      </w:hyperlink>
    </w:p>
    <w:p>
      <w:pPr>
        <w:pStyle w:val="Link4"/>
      </w:pPr>
      <w:hyperlink r:id="rId65">
        <w:r>
          <w:rPr/>
          <w:t>Capacitat de valorar les pròpies  habilitats socials que tenen més i menys desenvolupades com a forma d’apoderament personal</w:t>
        </w:r>
      </w:hyperlink>
    </w:p>
    <w:p>
      <w:pPr>
        <w:pStyle w:val="Link4"/>
      </w:pPr>
      <w:hyperlink r:id="rId66">
        <w:r>
          <w:rPr/>
          <w:t>Comunicació assertiva de les pròpies emocions, i empatia amb les emocions de les altres persones des de l‘estima cap a les altres persones</w:t>
        </w:r>
      </w:hyperlink>
    </w:p>
    <w:p>
      <w:pPr>
        <w:pStyle w:val="Link4"/>
      </w:pPr>
      <w:hyperlink r:id="rId67">
        <w:r>
          <w:rPr/>
          <w:t>Consciència de les passes a seguir per a reforçar les habilitats (i febleses) socials i apoderar-se</w:t>
        </w:r>
      </w:hyperlink>
    </w:p>
    <w:p>
      <w:pPr>
        <w:pStyle w:val="Link4"/>
      </w:pPr>
      <w:hyperlink r:id="rId68">
        <w:r>
          <w:rPr/>
          <w:t>Comprensió de les causes dels sentiments (necessitats) propis i aliens des de l‘estima cap a una mateixa i cap a les altres persones</w:t>
        </w:r>
      </w:hyperlink>
    </w:p>
    <w:p>
      <w:pPr>
        <w:pStyle w:val="Link4"/>
      </w:pPr>
      <w:hyperlink r:id="rId69">
        <w:r>
          <w:rPr/>
          <w:t>Capacitat d’aplicar  mecanismes de transformació de conflictes corresponent en funció de la fase en la qual es troba el conflicte</w:t>
        </w:r>
      </w:hyperlink>
    </w:p>
    <w:p>
      <w:pPr>
        <w:pStyle w:val="Link4"/>
      </w:pPr>
      <w:hyperlink r:id="rId70">
        <w:r>
          <w:rPr/>
          <w:t>Desenvolupament de les pròpies habilitats (i febleses) socials i capacitat d’autoavaluar per apoderar-se</w:t>
        </w:r>
      </w:hyperlink>
    </w:p>
    <w:p>
      <w:pPr>
        <w:pStyle w:val="Link4"/>
      </w:pPr>
      <w:hyperlink r:id="rId71">
        <w:r>
          <w:rPr/>
          <w:t>Comunicació  assertiva de les emocions i de les necessitats, de forma que mostri estima cap a una mateixa i cap a l’Altre (empatia)</w:t>
        </w:r>
      </w:hyperlink>
    </w:p>
    <w:p>
      <w:pPr>
        <w:pStyle w:val="Link4"/>
      </w:pPr>
      <w:hyperlink r:id="rId72">
        <w:r>
          <w:rPr/>
          <w:t>Interès i voluntat per  participar de forma responsable i compromesa en les  tasques escolars</w:t>
        </w:r>
      </w:hyperlink>
    </w:p>
    <w:p>
      <w:pPr>
        <w:pStyle w:val="Link4"/>
      </w:pPr>
      <w:hyperlink r:id="rId73">
        <w:r>
          <w:rPr/>
          <w:t>Presentació i pràctica de les diferents habilitats per a la comunicació i la convivència a l’aula</w:t>
        </w:r>
      </w:hyperlink>
    </w:p>
    <w:p>
      <w:pPr>
        <w:pStyle w:val="Link4"/>
      </w:pPr>
      <w:hyperlink r:id="rId74">
        <w:r>
          <w:rPr/>
          <w:t>Presentació i pràctica de les normes, i de la seva importància per a la convivència democràtica en els diferents àmbits relacionals</w:t>
        </w:r>
      </w:hyperlink>
    </w:p>
    <w:p>
      <w:pPr>
        <w:pStyle w:val="Link4"/>
      </w:pPr>
      <w:hyperlink r:id="rId75">
        <w:r>
          <w:rPr/>
          <w:t>Presentació i exercitació d’alguns mecanismes i vies de participació democràtica a l’aula</w:t>
        </w:r>
      </w:hyperlink>
    </w:p>
    <w:p>
      <w:pPr>
        <w:pStyle w:val="Link4"/>
      </w:pPr>
      <w:hyperlink r:id="rId76">
        <w:r>
          <w:rPr/>
          <w:t>Pràctica de les diferents habilitats per a la comunicació i la convivència a l’aula i al centre</w:t>
        </w:r>
      </w:hyperlink>
    </w:p>
    <w:p>
      <w:pPr>
        <w:pStyle w:val="Link4"/>
      </w:pPr>
      <w:hyperlink r:id="rId77">
        <w:r>
          <w:rPr/>
          <w:t>Identificació i pràctica de les diferents normes per a la  convivència democràtica al centre, la família i l’entorn proper</w:t>
        </w:r>
      </w:hyperlink>
    </w:p>
    <w:p>
      <w:pPr>
        <w:pStyle w:val="Link4"/>
      </w:pPr>
      <w:hyperlink r:id="rId78">
        <w:r>
          <w:rPr/>
          <w:t>Ús de les diferents habilitats per a la comunicació i la convivència a l’aula, al centre i a l’entorn proper</w:t>
        </w:r>
      </w:hyperlink>
    </w:p>
    <w:p>
      <w:pPr>
        <w:pStyle w:val="Link4"/>
      </w:pPr>
      <w:hyperlink r:id="rId79">
        <w:r>
          <w:rPr/>
          <w:t>Compromís en la construcció i el respecte de normes per a la  convivència democràtica en l’àmbit escolar, familiar i en l’entorn proper.</w:t>
        </w:r>
      </w:hyperlink>
    </w:p>
    <w:p>
      <w:pPr>
        <w:pStyle w:val="Link4"/>
      </w:pPr>
      <w:hyperlink r:id="rId80">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41">
        <w:r>
          <w:rPr/>
          <w:t>Identificació d’alguns elements que contribueixen a la configuració de la identitat (origen, llengua, costums, valors, sentit de pertinença, adscripció a grups d’afinitat)</w:t>
        </w:r>
      </w:hyperlink>
    </w:p>
    <w:p>
      <w:pPr>
        <w:pStyle w:val="Link4"/>
      </w:pPr>
      <w:hyperlink r:id="rId42">
        <w:r>
          <w:rPr/>
          <w:t>Observació de la diversitat de llengües, costums, valors, creences i formes de vida que es troben a l’aula i a l’escola, per tal d’aproximar-se i aprendre d’altres cultures</w:t>
        </w:r>
      </w:hyperlink>
    </w:p>
    <w:p>
      <w:pPr>
        <w:pStyle w:val="Link4"/>
      </w:pPr>
      <w:hyperlink r:id="rId44">
        <w:r>
          <w:rPr/>
          <w:t>Identificació d’alguns principis i valors fonamentals que constitueixen la base de la igualtat de drets i oportunitats per a totes les persones, independentment del seu origen o pertinença</w:t>
        </w:r>
      </w:hyperlink>
    </w:p>
    <w:p>
      <w:pPr>
        <w:pStyle w:val="Link4"/>
      </w:pPr>
      <w:hyperlink r:id="rId46">
        <w:r>
          <w:rPr/>
          <w:t>Reconeixement de la diversitat cultural (llengües, costums, valors, creences, formes de vida...) present a l’aula, a l’escola, i a l’entorn proper, com una oportunitat d’aprenentatge i d’enriquiment</w:t>
        </w:r>
      </w:hyperlink>
    </w:p>
    <w:p>
      <w:pPr>
        <w:pStyle w:val="Link4"/>
      </w:pPr>
      <w:hyperlink r:id="rId81">
        <w:r>
          <w:rPr/>
          <w:t>Presentació de diferents eines, mecanismes i recursos de prevenció i detecció de comportaments i/o de situacions de discriminació, exclusió, dominació o violència envers les persones i grups per motiu del seu origen o pertinença i familiarització amb el seu ús a l’aula</w:t>
        </w:r>
      </w:hyperlink>
    </w:p>
    <w:p>
      <w:pPr>
        <w:pStyle w:val="Link4"/>
      </w:pPr>
      <w:hyperlink r:id="rId82">
        <w:r>
          <w:rPr/>
          <w:t>Reconeixement d'estereotips i prejudicis presents a l'aula i en l'entorn proper envers persones i col.lectius d'orígens culturals diversos</w:t>
        </w:r>
      </w:hyperlink>
    </w:p>
    <w:p>
      <w:pPr>
        <w:pStyle w:val="Link4"/>
      </w:pPr>
      <w:hyperlink r:id="rId83">
        <w:r>
          <w:rPr/>
          <w:t>Identificació de diferents eines, mecanismes i recursos útils per detectar i prevenir comportaments i/o situacions de discriminació, exclusió, dominació o violència envers les persones i grups per motiu del seu origen o pertinença, i pràctica d'aquestes estratègies a l'aula i al centre</w:t>
        </w:r>
      </w:hyperlink>
    </w:p>
    <w:p>
      <w:pPr>
        <w:pStyle w:val="Link4"/>
      </w:pPr>
      <w:hyperlink r:id="rId84">
        <w:r>
          <w:rPr/>
          <w:t>Identificació d'algunes habilitats socials necessàries per a la convivència intercultural a l'aula (comunicació, escolta activa, diàleg, empatia, provenció, resolució i transformació de conflictes, cooperaicó, flexibilitat, adaptabilitat) i familiarització amb la seva pràctica</w:t>
        </w:r>
      </w:hyperlink>
    </w:p>
    <w:p>
      <w:pPr>
        <w:pStyle w:val="Link4"/>
      </w:pPr>
      <w:hyperlink r:id="rId85">
        <w:r>
          <w:rPr/>
          <w:t xml:space="preserve">Reconeixement i valoració de les necessitats, desitjos, sentiments i valors personals i grupas a partir de l'autoestima, el respecte i la confiança </w:t>
        </w:r>
      </w:hyperlink>
    </w:p>
    <w:p>
      <w:pPr>
        <w:pStyle w:val="Link4"/>
      </w:pPr>
      <w:hyperlink r:id="rId86">
        <w:r>
          <w:rPr/>
          <w:t>Reflexió crítica sobre els sistemes de presa de decisions (votacions, majories, consens) i la importància de la participació en la definició de normes per a la convivència de totes les persones i grups socials, sense exclusions per motius d'origen o pertinença</w:t>
        </w:r>
      </w:hyperlink>
    </w:p>
    <w:p>
      <w:pPr>
        <w:pStyle w:val="Link4"/>
      </w:pPr>
      <w:hyperlink r:id="rId87">
        <w:r>
          <w:rPr/>
          <w:t>Establiment i promoció de relacions de convivència assertives i respectuoses amb totes les persones i grups socials, independentment del seu origen o pertinença</w:t>
        </w:r>
      </w:hyperlink>
    </w:p>
    <w:p/>
    <w:p>
      <w:pPr>
        <w:pStyle w:val="Heading4"/>
      </w:pPr>
      <w:r>
        <w:t>INSTRUMENTS D'AVALUACIÓ</w:t>
      </w:r>
    </w:p>
    <w:p>
      <w:pPr>
        <w:pStyle w:val="Link4"/>
      </w:pPr>
      <w:hyperlink r:id="rId88">
        <w:r>
          <w:rPr/>
          <w:t>Observació d'actituds</w:t>
        </w:r>
      </w:hyperlink>
    </w:p>
    <w:p/>
    <w:p>
      <w:pPr>
        <w:pStyle w:val="Heading2"/>
      </w:pPr>
      <w:r>
        <w:t>CURRÍCULUM</w:t>
      </w:r>
    </w:p>
    <w:p/>
    <w:p>
      <w:pPr>
        <w:pStyle w:val="Heading3"/>
      </w:pPr>
      <w:r>
        <w:t>Coneixement del medi natural, social i cultural</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Identificació dels diferents àmbits als quals pertany l’alumnat: la família, l’escola, el barri o la localitat.</w:t>
      </w:r>
    </w:p>
    <w:p/>
    <w:p>
      <w:pPr>
        <w:pStyle w:val="Heading4"/>
      </w:pPr>
      <w:r>
        <w:t>CRITERI D'AVALUACIÓ</w:t>
      </w:r>
    </w:p>
    <w:p/>
    <w:p>
      <w:pPr>
        <w:pStyle w:val="Heading4"/>
      </w:pPr>
      <w:r>
        <w:t>PÀGINA REFERÈNCIA DOCUMENT CURRÍCULUM</w:t>
      </w:r>
    </w:p>
    <w:p>
      <w:pPr>
        <w:pStyle w:val="Normal4"/>
      </w:pPr>
      <w:r>
        <w:t>82</w:t>
      </w:r>
    </w:p>
    <w:p/>
    <w:p>
      <w:pPr>
        <w:pStyle w:val="Heading4"/>
      </w:pPr>
      <w:r>
        <w:t>COMPETÈNCIA</w:t>
      </w:r>
    </w:p>
    <w:p>
      <w:pPr>
        <w:pStyle w:val="ListBullet2"/>
      </w:pPr>
      <w:r>
        <w:t>Competència matemàtica i competència en ciència, tecnologia i enginyeria</w:t>
      </w:r>
    </w:p>
    <w:p>
      <w:pPr>
        <w:pStyle w:val="ListBullet2"/>
      </w:pPr>
      <w:r>
        <w:t>Competència ciutadana</w:t>
      </w:r>
    </w:p>
    <w:p/>
    <w:p>
      <w:pPr>
        <w:pStyle w:val="Heading4"/>
      </w:pPr>
      <w:r>
        <w:t>REFERÈNCIA</w:t>
      </w:r>
    </w:p>
    <w:p>
      <w:pPr>
        <w:pStyle w:val="ListBullet2"/>
      </w:pPr>
      <w:r>
        <w:t>Currículum primària Catalunya</w:t>
      </w:r>
    </w:p>
    <w:p/>
    <w:p>
      <w:pPr>
        <w:pStyle w:val="Heading4"/>
      </w:pPr>
      <w:r>
        <w:t>CICLE</w:t>
      </w:r>
    </w:p>
    <w:p>
      <w:pPr>
        <w:pStyle w:val="ListBullet2"/>
      </w:pPr>
      <w:r>
        <w:t>Cicle Inicial Primària</w:t>
      </w:r>
    </w:p>
    <w:p/>
    <w:p>
      <w:pPr>
        <w:pStyle w:val="Heading4"/>
      </w:pPr>
      <w:r>
        <w:t>ETAPA</w:t>
      </w:r>
    </w:p>
    <w:p>
      <w:pPr>
        <w:pStyle w:val="ListBullet2"/>
      </w:pPr>
      <w:r>
        <w:t>Educació Primària</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Observació dels canvis en les persones al llarg del temps. Reconeixement de les diverses etapes de</w:t>
        <w:br/>
        <w:br/>
        <w:br/>
        <w:t>la vida</w:t>
      </w:r>
    </w:p>
    <w:p/>
    <w:p>
      <w:pPr>
        <w:pStyle w:val="Heading4"/>
      </w:pPr>
      <w:r>
        <w:t>CRITERI D'AVALUACIÓ</w:t>
      </w:r>
    </w:p>
    <w:p/>
    <w:p>
      <w:pPr>
        <w:pStyle w:val="Heading4"/>
      </w:pPr>
      <w:r>
        <w:t>PÀGINA REFERÈNCIA DOCUMENT CURRÍCULUM</w:t>
      </w:r>
    </w:p>
    <w:p>
      <w:pPr>
        <w:pStyle w:val="Normal4"/>
      </w:pPr>
      <w:r>
        <w:t>83</w:t>
      </w:r>
    </w:p>
    <w:p/>
    <w:p>
      <w:pPr>
        <w:pStyle w:val="Heading4"/>
      </w:pPr>
      <w:r>
        <w:t>COMPETÈNCIA</w:t>
      </w:r>
    </w:p>
    <w:p>
      <w:pPr>
        <w:pStyle w:val="ListBullet2"/>
      </w:pPr>
      <w:r>
        <w:t>Competència emprenedora</w:t>
      </w:r>
    </w:p>
    <w:p>
      <w:pPr>
        <w:pStyle w:val="ListBullet2"/>
      </w:pPr>
      <w:r>
        <w:t>Competència matemàtica i competència en ciència, tecnologia i enginyeria</w:t>
      </w:r>
    </w:p>
    <w:p/>
    <w:p>
      <w:pPr>
        <w:pStyle w:val="Heading4"/>
      </w:pPr>
      <w:r>
        <w:t>REFERÈNCIA</w:t>
      </w:r>
    </w:p>
    <w:p>
      <w:pPr>
        <w:pStyle w:val="ListBullet2"/>
      </w:pPr>
      <w:r>
        <w:t>Currículum primària Catalunya</w:t>
      </w:r>
    </w:p>
    <w:p/>
    <w:p>
      <w:pPr>
        <w:pStyle w:val="Heading4"/>
      </w:pPr>
      <w:r>
        <w:t>CICLE</w:t>
      </w:r>
    </w:p>
    <w:p>
      <w:pPr>
        <w:pStyle w:val="ListBullet2"/>
      </w:pPr>
      <w:r>
        <w:t>Cicle Inicial Primària</w:t>
      </w:r>
    </w:p>
    <w:p/>
    <w:p>
      <w:pPr>
        <w:pStyle w:val="Heading4"/>
      </w:pPr>
      <w:r>
        <w:t>ETAPA</w:t>
      </w:r>
    </w:p>
    <w:p>
      <w:pPr>
        <w:pStyle w:val="ListBullet2"/>
      </w:pPr>
      <w:r>
        <w:t>Educació Primària</w:t>
      </w:r>
    </w:p>
    <w:p/>
    <w:p>
      <w:pPr>
        <w:pStyle w:val="Heading2"/>
      </w:pPr>
      <w:r>
        <w:t>PRÀCTIQUES DE REFERÈNCIA</w:t>
      </w:r>
    </w:p>
    <w:p/>
    <w:p>
      <w:pPr>
        <w:pStyle w:val="Heading3"/>
      </w:pPr>
      <w:r>
        <w:t>Declaració d’identitat</w:t>
      </w:r>
    </w:p>
    <w:p>
      <w:pPr>
        <w:pStyle w:val="Normal3"/>
      </w:pPr>
      <w:r>
        <w:t>Taller dissenyat per Fil a l’agulla sccl. a partir de tècniques de Teatre dels Oprimits i les Oprimides, d’Augusto Boal. Concretament una de les tècniques de l’Estètica dels Oprimits i Oprimides.</w:t>
        <w:br/>
        <w:br/>
        <w:t>El taller ha nascut de diverses experiències en tallers de teatre i es pot adaptar a diferents contextos educatius i a diferents edats, però s’adapta a l’àmbit formal.</w:t>
      </w:r>
    </w:p>
    <w:p/>
    <w:p>
      <w:pPr>
        <w:pStyle w:val="Heading4"/>
      </w:pPr>
      <w:r>
        <w:t>BREU DESCRIPCIÓ</w:t>
      </w:r>
    </w:p>
    <w:p>
      <w:pPr>
        <w:pStyle w:val="Normal4"/>
      </w:pPr>
      <w:r>
        <w:t>L’objectiu d’aquesta pràctica és sobretot l’empoderament individual i la cohesió grupal, és a dir, fomentar el sentiment de comunitat.</w:t>
        <w:br/>
        <w:br/>
        <w:t>Pot formar part d’un projecte de prevenció de la discriminació, ja que és una activitat que pot contribuir a teixir lligams entre les persones del grup.</w:t>
        <w:br/>
        <w:br/>
        <w:t>La tècnica de la declaració d’identitat, segons l’hem adaptat a Fil a l’agulla a partir de l’original de Boal, comença amb la creació d’un petit text que escriuen els nois i noies de forma anònima en resposta a la pregunta qui sóc, i què em fa especial; o bé relatant algun fet significatiu de la seva vida que els ha fet ser qui són. Per ajudar a escriure se’ls pot indicar que pensin a qui volen dirigir aquesta carta, aquesta declaració. En la versió de Boal aquesta indicació té especial importància (ja que no és el mateix dirigir un text a la teva mare que a un policia que t’ha detingut).</w:t>
        <w:br/>
        <w:br/>
        <w:t>La nostra experiència és que com més petits són els nois i noies (12 anys) més necessiten aquest tipus de concreció per poder parlar d’ells i elles mateixes.</w:t>
        <w:br/>
        <w:br/>
        <w:t>La declaració d’identitat resultat del que escriu cada noi i noia pot ser utilitzada de moltes diferents maneres segons les característiques del grup, l’edat, el temps que es disposi..., però en general, el segon pas és que algú altre del grup pugui llegir la declaració anònima d’una altra persona (que triem o que ens arriba per atzar), i identificar en el text què li ressona, amb què s’identifica, o què li ha cridat l’atenció.</w:t>
        <w:br/>
        <w:br/>
        <w:t>Un tercer pas opcional és treballar amb sinestèsia; és a dir, a partir de la declaració que has triat o que t’ha tocat per atzar, crear un material plàstic (dibuix, pintura, escultura) que reflecteixi justament allò que t’ha cridat l’atenció o que et sembla més significatiu del text de l’altre. També es pot construir una cançó grupal a partir de fragments dels textos, a base de fer-los rimar.</w:t>
        <w:br/>
        <w:br/>
        <w:t>La producció plàstica també pot ser utilitzada de moltes maneres: exposició grupal, lectura del text davant l’obra, entregar l’obra realitzada a la persona que ha escrit el text, gravar una cançó entre totes, etc. Tot plegat amb la idea de reforçar lligams i reforçar l’essència humana que ens uneix a tots i totes.</w:t>
      </w:r>
    </w:p>
    <w:p/>
    <w:p>
      <w:pPr>
        <w:pStyle w:val="Heading4"/>
      </w:pPr>
      <w:r>
        <w:t>ORIENTACIONS I RECOMANACIONS PER DUR A TERME LA PRÀCTICA</w:t>
      </w:r>
    </w:p>
    <w:p>
      <w:pPr>
        <w:pStyle w:val="Normal4"/>
      </w:pPr>
      <w:r>
        <w:t>GRUP I ESPAI:</w:t>
        <w:br/>
        <w:br/>
        <w:t>Taller adaptable dels 12 als 18 anys</w:t>
        <w:br/>
        <w:br/>
        <w:t>Cal temps de qualitat per realitzar l’activitat – sovint els adolescents es poden sentir bloquejats davant el full en blanc.</w:t>
        <w:br/>
        <w:br/>
        <w:t>Cal donar consignes molt obertes: no hi ha una manera correcta de fer la declaració d’identitat; pot ser llarga o curta, més o menys explícita, etc</w:t>
        <w:br/>
        <w:br/>
        <w:t>MATERIALS:</w:t>
        <w:br/>
        <w:br/>
        <w:t>MOTOS, Tomás. “Augusto Boal: Integrador del teatro, del activism social y politico, de la educación y de la teràpia”. (Article molt complet sobre principis del teatre dels Oprimits i de les Oprimides i un recull de tècniques). http://www.postgradoteatroeducacion.com/wp-content/uploads/2013/12/Teatro-del-Oprimido-Teatro-en-la-Educaci%C3%B3n_Tom%C3%A1s-Motos.pdf</w:t>
        <w:br/>
        <w:br/>
        <w:t>BOAL, Augusto. “Juegos para actores i no actores”(2002). Alba Editorial</w:t>
        <w:br/>
        <w:br/>
        <w:t>BOAL, Augusto. “La estètica del Oprimido” (2012). Alba Editorial</w:t>
        <w:br/>
        <w:br/>
        <w:t>Què és l’Estètica dels Oprimits? (A. Boal)</w:t>
        <w:br/>
        <w:br/>
        <w:t>L'estètica dels Oprimits i Oprimides ajuda a desenvolupar tota l'habilitat estètica de ciutadanes i ciutadans que ha estat limitada des de la seva infantesa per les societats autoritàries en què vivim. No ensenyem com fer-ho, sinó que en lloc d’això intentem ajudar els oprimits i oprimides a descobrir o inventar com volen fer-ho, amb les seves formes i propòsits.</w:t>
        <w:br/>
        <w:br/>
        <w:t>Es compon de: Paraula (Poesia, declaració d'identitat, història); Imatge (Escultura, material reciclat, la transformació d'imatges ben conegudes per crear opinions i expressar sentiments sobre ella); So (creació d'instruments musicals amb objectes relacionats amb les vides dels i les participants; música i dansa basades en les accions que realitzem en la nostra vida quotidiana) i Ètica (debats sobre moments especials de la humanitat quan els valors ètics van estar en perill, analitzant aquests valors amb la intenció de provocar pensaments i discussió sobre les decisions - ètiques o no - que hagin estat preses).</w:t>
        <w:br/>
        <w:br/>
        <w:t>Traducció de Mariana Villani</w:t>
      </w:r>
    </w:p>
    <w:p/>
    <w:p>
      <w:pPr>
        <w:pStyle w:val="Heading4"/>
      </w:pPr>
      <w:r>
        <w:t>OBJECTIUS</w:t>
      </w:r>
    </w:p>
    <w:p>
      <w:pPr>
        <w:pStyle w:val="Normal4"/>
      </w:pPr>
      <w:r>
        <w:t>Fomentar la cohesió grupal</w:t>
        <w:br/>
        <w:br/>
        <w:t>Fomentar l’empoderament personal</w:t>
        <w:br/>
        <w:br/>
        <w:t>Facilitar l’establiment de lligams entre les persones del grup</w:t>
        <w:br/>
        <w:br/>
        <w:t>Facilitar la construcció d’un projecte artístic col·lectiu (mostra, mural, cançó...)</w:t>
        <w:br/>
        <w:br/>
        <w:t>En essència el que busca aquesta pràctica és que cada persona es pugui veure reflectida en “l’altre”, fomentar nous lligams entre persones del grup i trencar estereotips.</w:t>
      </w:r>
    </w:p>
    <w:p/>
    <w:p>
      <w:pPr>
        <w:pStyle w:val="Heading4"/>
      </w:pPr>
      <w:r>
        <w:t>EXPLICACIÓ DEL PROCÉS</w:t>
      </w:r>
    </w:p>
    <w:p>
      <w:pPr>
        <w:pStyle w:val="Normal4"/>
      </w:pPr>
      <w:r>
        <w:t>PRIMERA PART</w:t>
        <w:br/>
        <w:br/>
        <w:t>1. Obrim el taller amb alguns jocs que fomentin l’expressió teatral, la paraula... i donem espai posteriorment al grup per a l’expressió dels sentiments associats a mostrar-se en públic, sense jutjar.</w:t>
        <w:br/>
        <w:br/>
        <w:t>2. De vegades és útil posar en context el que anem a fer, explicar qui era Boal, i què volia, què va fer al món del teatre i les arts. Podem citar la seva frase “No es necesario ser un poeta para escribir un poema, cualquiera que escribe un poema se hace poeta”.</w:t>
        <w:br/>
        <w:br/>
        <w:t>Nota: És molt important crear un ambient de respecte i solemnitat per tal que el grup se senti còmode de poder expressar-se a les declaracions d’identitat. També els hem de recordar que ningú no està obligat a escriure sobre res que no vulgui, i que aquest és un primer pas en què després algú altre llegirà el que hem escrit, i que ens servirà de punt de partida d’una activitat més llarga.</w:t>
        <w:br/>
        <w:br/>
        <w:t>3. Creació d’un petit text que escriuen els participants de forma anònima en resposta a la pregunta qui sóc, i què em fa especial, o bé relatant algun fet significatiu de la seva vida que els ha fet ser qui són. Es pot indicar als nois i noies que pensin a qui volen dirigir aquesta carta, aquesta declaració. La carta i la persona a qui l’escriuen és igualment anònima. Pot ser una persona viva o morta, un familiar o un famós/a,...</w:t>
        <w:br/>
        <w:br/>
        <w:t>Nota: Es pot donar als nois i noies la possibilitat d’escriure la declaració en la pròpia llengua materna, i sumar un pas intermig de traducció dels textos al català. En un context d’aula d’acollida, per exemple, aquest ja seria un pas que ocuparia una primera sessió.</w:t>
        <w:br/>
        <w:br/>
        <w:t>4. Recollim els textos, i a continuació:</w:t>
        <w:br/>
        <w:br/>
        <w:t>a) Els repartim a l’atzar procurant que ningú rebi la seva pròpia declaració</w:t>
        <w:br/>
        <w:br/>
        <w:t>b) Les pengem a l’aula d’una forma estètica (en cercle, a les parets) i demanem amb solemnitat a l’alumnat que les llegeixi. Al cap d’una estona demanem als nois i noies que en triïn una perquè alguna cosa li ha cridat l’atenció, li ha sorprès o li ha resultat familiar, del tipus “això ho podria haver escrit jo”.</w:t>
        <w:br/>
        <w:br/>
        <w:t>5. Cadascú fa la lectura del text triat o que li ha tocat.</w:t>
        <w:br/>
        <w:br/>
        <w:t>6. Podem demanar a l’alumnat si vol comentar alguna cosa que li ha cridat l’atenció, ...posant molt l’accent en no jutjar els relats, sinó posar èmfasi en les preguntes “on t’has vist reflectit?” “què és allò de l’altre que també ets tu?”</w:t>
        <w:br/>
        <w:br/>
        <w:t>SEGONA PART (opcional)</w:t>
        <w:br/>
        <w:br/>
        <w:t>1. Producció estètica a partir del que la declaració d’identitat d’una altra persona ha inspirat.</w:t>
        <w:br/>
        <w:br/>
        <w:t>Algunes possibilitats:</w:t>
        <w:br/>
        <w:br/>
        <w:t>Producció d’un dibuix, pintura o collage a partir de la impressió que ens ha creat la declaració d’identitat d’un altre.</w:t>
        <w:br/>
        <w:br/>
        <w:t>Producció d’una escultura (recomanem disposar de molt material reciclat, que pot ser aportat també pels propis participants)</w:t>
        <w:br/>
        <w:br/>
        <w:t>2. Lectura en veu alta de la declaració darrere del dibuix, pintura, etc de forma que aquest es pugui observar mentre escoltem a la persona.</w:t>
        <w:br/>
        <w:br/>
        <w:t>3. Treball per grups:</w:t>
        <w:br/>
        <w:br/>
        <w:t>Muntar una cançó grupal feta de diferents bocins de les declaracions, intentant extreure’n allò essencial, allò que tenen en comú, etc</w:t>
        <w:br/>
        <w:br/>
        <w:t>Muntar una exposició grupal o un mural amb les produccions plàstiques, tenint en compte els temes, els colors, les formes, els estils. Enganxar-hi fragments de text com si fos un collage...</w:t>
      </w:r>
    </w:p>
    <w:p/>
    <w:p>
      <w:pPr>
        <w:pStyle w:val="Heading4"/>
      </w:pPr>
      <w:r>
        <w:t>RESULTATS ASSOLITS I VISIBILITZACIÓ</w:t>
      </w:r>
    </w:p>
    <w:p>
      <w:pPr>
        <w:pStyle w:val="Normal4"/>
      </w:pPr>
      <w:r>
        <w:t>Videoclip on es veu el resultat d’una cançó grupal creada amb joves d’un casal d’estiu amb temàtica intercultural. Per crear la lletra s’han seguit part de les tècniques proposades en aquesta pràctica, amb el reforç d’un taller de rima i hip hop impartit per Pau Llonch (Rimant Rumors). 2016</w:t>
        <w:br/>
        <w:br/>
        <w:t>Imatges de la pràctica amb aquest mateix grup de joves</w:t>
        <w:br/>
        <w:br/>
        <w:t>Aquesta pràctica ha estat utilitzada en grups on s’estava abordant un cas de discriminació dins la classe, i ha permès l’acostament entre persones que es trobaven més aïllades amb altres persones de la classe.</w:t>
      </w:r>
    </w:p>
    <w:p/>
    <w:p>
      <w:pPr>
        <w:pStyle w:val="Heading4"/>
      </w:pPr>
      <w:r>
        <w:t>DIFUSIÓ DEL RESULTATS I ROL DELS PARTICIPANTS EN LA COMUNICACIÓ I DIFUSIÓ</w:t>
      </w:r>
    </w:p>
    <w:p>
      <w:pPr>
        <w:pStyle w:val="Normal4"/>
      </w:pPr>
      <w:r>
        <w:t>El 2016, els i les joves del Casal intercultural van difondre el videoclip de la cançó després de la finalització del casal.</w:t>
      </w:r>
    </w:p>
    <w:p/>
    <w:p>
      <w:pPr>
        <w:pStyle w:val="Heading4"/>
      </w:pPr>
      <w:r>
        <w:t>APRENENTATGES EN RELACIÓ AL PROCÉS I ELS RESULTATS: PUNTS FORTS, DIFICULTATS I ASPECTES A MILLORAR</w:t>
      </w:r>
    </w:p>
    <w:p>
      <w:pPr>
        <w:pStyle w:val="Normal4"/>
      </w:pPr>
      <w:r>
        <w:t>Punt fort:</w:t>
        <w:br/>
        <w:br/>
        <w:t>La pràctica en sí és molt oberta i reforça la capacitat de cadascú de produir art en alguna de les seves múltiples formes. La Pedagogia de l’Oprimit, en general, és una filosofia molt útil per l’empoderament de les persones.</w:t>
        <w:br/>
        <w:br/>
        <w:t>Permet des d’una aplicació puntual (1 hora) a un projecte que duri diverses sessions i impliqui diverses disciplines i assignatures (llengües, arts plàstiques, música,...)</w:t>
        <w:br/>
        <w:br/>
        <w:t>Dificultat:</w:t>
        <w:br/>
        <w:br/>
        <w:t>És fàcil trobar-se amb bloquejos de l’alumnat degut al desempoderament amb l’escriptura o les arts plàstiques o musicals derivades d’una pedagogia que no fomenta la creativitat, i que la majoria de joves han rebut durant anys.</w:t>
        <w:br/>
        <w:br/>
        <w:t>Quan un grup està molt dividit en subgrups, hi ha una situació aguda de discriminació, etc i la pràctica podria no ser del tot útil. En aquests casos recomanem no fer el procés sencer, sinó repartir les declaracions a l’atzar (per evitar que els nois i noies triïn de nou els textos dels millors amics), i en paral·lel processar una mica les relacions al grup de forma explícita. En un context així, a més de l’ús de tècniques que contribueixin a la cohesió del grup, caldrà utilitzar altres mètodes de resolució de conflictes i de foment del diàleg grupal i de la millora de les relacions.</w:t>
      </w:r>
    </w:p>
    <w:p/>
    <w:p>
      <w:pPr>
        <w:pStyle w:val="Heading4"/>
      </w:pPr>
      <w:r>
        <w:t>AVALUACIÓ</w:t>
      </w:r>
    </w:p>
    <w:p>
      <w:pPr>
        <w:pStyle w:val="Normal4"/>
      </w:pPr>
      <w:r>
        <w:t>No s’ha avaluat la pràctica de forma aïllada, sinó dins d’un projecte global.</w:t>
      </w:r>
    </w:p>
    <w:p/>
    <w:p>
      <w:pPr>
        <w:pStyle w:val="Heading4"/>
      </w:pPr>
      <w:r>
        <w:t>VALORACIÓ</w:t>
      </w:r>
    </w:p>
    <w:p/>
    <w:p>
      <w:pPr>
        <w:pStyle w:val="Heading4"/>
      </w:pPr>
      <w:r>
        <w:t>PER A QUINA ORIENTACIÓ PEDAGÒGICA ES PROPOSA LA PRÀCTICA?</w:t>
      </w:r>
    </w:p>
    <w:p>
      <w:pPr>
        <w:pStyle w:val="Link4"/>
      </w:pPr>
      <w:hyperlink r:id="rId41">
        <w:r>
          <w:rPr/>
          <w:t>Identificació d’alguns elements que contribueixen a la configuració de la identitat (origen, llengua, costums, valors, sentit de pertinença, adscripció a grups d’afinitat)</w:t>
        </w:r>
      </w:hyperlink>
    </w:p>
    <w:p>
      <w:pPr>
        <w:pStyle w:val="Link4"/>
      </w:pPr>
      <w:hyperlink r:id="rId50">
        <w:r>
          <w:rPr/>
          <w:t>Assumpció del procés de construcció de la pròpia identitat, a partir de l’establiment de semblances i diferències, i l'establiment de relacions amb les persones i col.lectius de l’entorn proper i llunyà</w:t>
        </w:r>
      </w:hyperlink>
    </w:p>
    <w:p>
      <w:pPr>
        <w:pStyle w:val="Link4"/>
      </w:pPr>
      <w:hyperlink r:id="rId89">
        <w:r>
          <w:rPr/>
          <w:t>Consciència crítica i autonomia en  el procés de construcció de la pròpia identitat a partir de l’establiment de diferències, semblances i interdependències amb les persones i col.lectius de l’entorn proper i llunyà</w:t>
        </w:r>
      </w:hyperlink>
    </w:p>
    <w:p/>
    <w:p>
      <w:pPr>
        <w:pStyle w:val="Heading4"/>
      </w:pPr>
      <w:r>
        <w:t>FINALITATS I ESTRATÈGIES DIDÀCTIQUES</w:t>
      </w:r>
    </w:p>
    <w:p>
      <w:pPr>
        <w:pStyle w:val="ListBullet2"/>
      </w:pPr>
      <w:r>
        <w:t>Tècniques d’art comunitari i de creació col•lectiva</w:t>
      </w:r>
    </w:p>
    <w:p/>
    <w:p>
      <w:pPr>
        <w:pStyle w:val="Heading4"/>
      </w:pPr>
      <w:r>
        <w:t>DADES DE CONTACTE</w:t>
      </w:r>
    </w:p>
    <w:p>
      <w:pPr>
        <w:pStyle w:val="Normal4"/>
      </w:pPr>
      <w:r>
        <w:t>Joana Bou i Lídia Casanovas</w:t>
        <w:br/>
        <w:br/>
        <w:t>654070358</w:t>
        <w:br/>
        <w:br/>
        <w:t>info@filalagulla.org</w:t>
        <w:br/>
        <w:br/>
        <w:t>wwww.filalagulla.org</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DIARI D'AULA</w:t>
      </w:r>
    </w:p>
    <w:p>
      <w:pPr>
        <w:pStyle w:val="Normal4"/>
      </w:pPr>
      <w:r>
        <w:t>Entre els molts instruments que afavoreixen l'avaluació-regulació trobem els diaris de classe . A través d’ells l’alumnat expressa el que creu que ha après i també les seves dificultats. L’anàlisi del que diu permet al professorat identificar si reconeix l’objectiu del treball realitzat i quins són els obstacles a superar. Moltes vegades serà més important regular aquestes percepcions que no pas els resultats de l’activitat en si.</w:t>
      </w:r>
    </w:p>
    <w:p/>
    <w:p/>
    <w:p>
      <w:pPr>
        <w:pStyle w:val="Heading4"/>
      </w:pPr>
      <w:r>
        <w:t>PORTAFOLI</w:t>
      </w:r>
    </w:p>
    <w:p>
      <w:pPr>
        <w:pStyle w:val="Normal4"/>
      </w:pPr>
      <w:r>
        <w:t>El portafoli com a instrument d’avaluació és un conjunt estructurat de documents (anotacions, anàlisis, reflexions, gràfiques, etc) que són elaborats per l’alumnat, amb la tutoria del docent, que s’ordenen de forma cronològica o temàtica, i que evidencien l’evolució, el progrés i el grau d’assoliment dels objectius plantejats, com també palesen les estratègies de cada estudiant per a la indagació, el pensament reflexiu, el rigor i l’anàlisi.</w:t>
        <w:br/>
        <w:br/>
        <w:t>Per saber-ne més, clica aquí.</w:t>
      </w:r>
    </w:p>
    <w:p/>
    <w:p/>
    <w:p>
      <w:pPr>
        <w:pStyle w:val="Heading4"/>
      </w:pPr>
      <w:r>
        <w:t>OBSERVACIÓ D'ACTITUDS</w:t>
      </w:r>
    </w:p>
    <w:p>
      <w:pPr>
        <w:pStyle w:val="Normal4"/>
      </w:pPr>
      <w:r>
        <w:t>La observació pretén valorar les actuacions de l’alumnat, mitjançant un instrument que facilita la recollida de la informació.</w:t>
      </w:r>
    </w:p>
    <w:p/>
    <w:p/>
    <w:p>
      <w:pPr>
        <w:pStyle w:val="Heading1"/>
      </w:pPr>
      <w:r>
        <w:t>CONTINGUTS VINCULATS</w:t>
      </w:r>
    </w:p>
    <w:p>
      <w:pPr>
        <w:pStyle w:val="Link"/>
      </w:pPr>
      <w:hyperlink r:id="rId45">
        <w:r>
          <w:rPr/>
          <w:t>Reconeixement i reflexió  sobre els múltiples elements que contribueixen a la configuració de la identitat (origen, llengua, costums, valors, sentit de pertinença, adscripció a grups d’afinitat)</w:t>
        </w:r>
      </w:hyperlink>
    </w:p>
    <w:p>
      <w:pPr>
        <w:pStyle w:val="ListBullet"/>
      </w:pPr>
      <w:r>
        <w:t>Interculturalitat Crítica i Antiracisme</w:t>
      </w:r>
    </w:p>
    <w:p>
      <w:pPr>
        <w:pStyle w:val="ListBullet"/>
      </w:pPr>
      <w:r>
        <w:t>Educació Primària</w:t>
      </w:r>
    </w:p>
    <w:p>
      <w:pPr>
        <w:pStyle w:val="ListBullet"/>
      </w:pPr>
      <w:r>
        <w:t>Competència emprenedora</w:t>
      </w:r>
    </w:p>
    <w:p>
      <w:pPr>
        <w:pStyle w:val="Link"/>
      </w:pPr>
      <w:hyperlink r:id="rId48">
        <w:r>
          <w:rPr/>
          <w:t>Presa de consciència del procés de construcció de la pròpia identitat a partir de la relació amb les persones i col.lectius de l’entorn</w:t>
        </w:r>
      </w:hyperlink>
    </w:p>
    <w:p>
      <w:pPr>
        <w:pStyle w:val="ListBullet"/>
      </w:pPr>
      <w:r>
        <w:t>Interculturalitat Crítica i Antiracisme</w:t>
      </w:r>
    </w:p>
    <w:p>
      <w:pPr>
        <w:pStyle w:val="ListBullet"/>
      </w:pPr>
      <w:r>
        <w:t>Educació Primària</w:t>
      </w:r>
    </w:p>
    <w:p>
      <w:pPr>
        <w:pStyle w:val="ListBullet"/>
      </w:pPr>
      <w:r>
        <w:t>Competència en comunicació lingüística</w:t>
      </w:r>
    </w:p>
    <w:p>
      <w:pPr>
        <w:pStyle w:val="ListBullet"/>
      </w:pPr>
      <w:r>
        <w:t>Competència emprenedora</w:t>
      </w:r>
    </w:p>
    <w:p>
      <w:pPr>
        <w:pStyle w:val="ListBullet"/>
      </w:pPr>
      <w:r>
        <w:t>Competència ciutadana</w:t>
      </w:r>
    </w:p>
    <w:p>
      <w:pPr>
        <w:pStyle w:val="ListBullet"/>
      </w:pPr>
      <w:r>
        <w:t>Competència en consciència i expressió culturals</w:t>
      </w:r>
    </w:p>
    <w:p>
      <w:pPr>
        <w:pStyle w:val="Link"/>
      </w:pPr>
      <w:hyperlink r:id="rId43">
        <w:r>
          <w:rPr/>
          <w:t>Identificació del lloc d’origen de les famílies de l’alumnat, comparant les semblances i les diferències existents</w:t>
        </w:r>
      </w:hyperlink>
    </w:p>
    <w:p>
      <w:pPr>
        <w:pStyle w:val="ListBullet"/>
      </w:pPr>
      <w:r>
        <w:t>Interculturalitat Crítica i Antiracisme</w:t>
      </w:r>
    </w:p>
    <w:p>
      <w:pPr>
        <w:pStyle w:val="ListBullet"/>
      </w:pPr>
      <w:r>
        <w:t>Educació Primària</w:t>
      </w:r>
    </w:p>
    <w:p>
      <w:pPr>
        <w:pStyle w:val="ListBullet"/>
      </w:pPr>
      <w:r>
        <w:t>Competència en comunicació lingüística</w:t>
      </w:r>
    </w:p>
    <w:p>
      <w:pPr>
        <w:pStyle w:val="Link"/>
      </w:pPr>
      <w:hyperlink r:id="rId42">
        <w:r>
          <w:rPr/>
          <w:t>Observació de la diversitat de llengües, costums, valors, creences i formes de vida que es troben a l’aula i a l’escola, per tal d’aproximar-se i aprendre d’altres cultures</w:t>
        </w:r>
      </w:hyperlink>
    </w:p>
    <w:p>
      <w:pPr>
        <w:pStyle w:val="ListBullet"/>
      </w:pPr>
      <w:r>
        <w:t>Interculturalitat Crítica i Antiracisme</w:t>
      </w:r>
    </w:p>
    <w:p>
      <w:pPr>
        <w:pStyle w:val="ListBullet"/>
      </w:pPr>
      <w:r>
        <w:t>Educació Primària</w:t>
      </w:r>
    </w:p>
    <w:p>
      <w:pPr>
        <w:pStyle w:val="ListBullet"/>
      </w:pPr>
      <w:r>
        <w:t>Competència en comunicació lingüística</w:t>
      </w:r>
    </w:p>
    <w:p>
      <w:pPr>
        <w:pStyle w:val="ListBullet"/>
      </w:pPr>
      <w:r>
        <w:t>Competència ciutadana</w:t>
      </w:r>
    </w:p>
    <w:p>
      <w:pPr>
        <w:pStyle w:val="Link"/>
      </w:pPr>
      <w:hyperlink r:id="rId44">
        <w:r>
          <w:rPr/>
          <w:t>Identificació d’alguns principis i valors fonamentals que constitueixen la base de la igualtat de drets i oportunitats per a totes les persones, independentment del seu origen o pertinença</w:t>
        </w:r>
      </w:hyperlink>
    </w:p>
    <w:p>
      <w:pPr>
        <w:pStyle w:val="ListBullet"/>
      </w:pPr>
      <w:r>
        <w:t>Interculturalitat Crítica i Antiracisme</w:t>
      </w:r>
    </w:p>
    <w:p>
      <w:pPr>
        <w:pStyle w:val="ListBullet"/>
      </w:pPr>
      <w:r>
        <w:t>Educació Primària</w:t>
      </w:r>
    </w:p>
    <w:p>
      <w:pPr>
        <w:pStyle w:val="ListBullet"/>
      </w:pPr>
      <w:r>
        <w:t>Competència en comunicació lingüística</w:t>
      </w:r>
    </w:p>
    <w:p>
      <w:pPr>
        <w:pStyle w:val="ListBullet"/>
      </w:pPr>
      <w:r>
        <w:t>Competència ciutadana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enfocament-de-genere/masculinitats-i-feminitats/masculinitats-i-feminitats-contingut-daprenentatge/contingut-daprenentatge-primaria/i1_gen_ba_cs" TargetMode="External"/><Relationship Id="rId10" Type="http://schemas.openxmlformats.org/officeDocument/2006/relationships/hyperlink" Target="https://transformarelmon-guia.edualter.org/ca/orientacions-pedagogiques/enfocament-de-genere/masculinitats-i-feminitats/masculinitats-i-feminitats-contingut-daprenentatge/contingut-daprenentatge-secundaria/i1_gen_ba_s1s2" TargetMode="External"/><Relationship Id="rId11" Type="http://schemas.openxmlformats.org/officeDocument/2006/relationships/hyperlink" Target="https://transformarelmon-guia.edualter.org/ca/orientacions-pedagogiques/enfocament-de-genere/masculinitats-i-feminitats/masculinitats-i-feminitats-contingut-daprenentatge/contingut-daprenentatge-secundaria/i4_gen_ba_s1s2" TargetMode="External"/><Relationship Id="rId12" Type="http://schemas.openxmlformats.org/officeDocument/2006/relationships/hyperlink" Target="https://transformarelmon-guia.edualter.org/ca/orientacions-pedagogiques/enfocament-de-genere/masculinitats-i-feminitats/masculinitats-i-feminitats-contingut-daprenentatge/contingut-daprenentatge-secundaria/i1_gen_ba_s3s4" TargetMode="External"/><Relationship Id="rId13"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1_gen_bb_ci" TargetMode="External"/><Relationship Id="rId14"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4_gen_bb_ci" TargetMode="External"/><Relationship Id="rId15"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1_gen_bb_cm" TargetMode="External"/><Relationship Id="rId16"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4_gen_bb_cm" TargetMode="External"/><Relationship Id="rId17"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1_gen_bb_cs" TargetMode="External"/><Relationship Id="rId18"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4_gen_bb_cs" TargetMode="External"/><Relationship Id="rId19"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1_gen_bb_s1s2" TargetMode="External"/><Relationship Id="rId20"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4_gen_bb_s1s2" TargetMode="External"/><Relationship Id="rId21"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1_gen_bb_s3s4" TargetMode="External"/><Relationship Id="rId22"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4_gen_bb_s3s4" TargetMode="External"/><Relationship Id="rId23"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4_gen_bc_ci" TargetMode="External"/><Relationship Id="rId24"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4_gen_bc_cm" TargetMode="External"/><Relationship Id="rId25"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4_gen_bc_cs" TargetMode="External"/><Relationship Id="rId26"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4_gen_bc_s1s2" TargetMode="External"/><Relationship Id="rId27"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4_gen_bc_s3s4" TargetMode="External"/><Relationship Id="rId2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3_cp_ba_ci" TargetMode="External"/><Relationship Id="rId2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3_cp_ba_cm" TargetMode="External"/><Relationship Id="rId3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3_cp_ba_cs" TargetMode="External"/><Relationship Id="rId3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3_cp_ba_s1s2" TargetMode="External"/><Relationship Id="rId3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3_cp_ba_s3s4" TargetMode="External"/><Relationship Id="rId33"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5_cp_bc_ci" TargetMode="External"/><Relationship Id="rId34"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5_cp_bc_cm" TargetMode="External"/><Relationship Id="rId35"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5_cp_bc_cs" TargetMode="External"/><Relationship Id="rId36"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5_cp_bc_s1s2" TargetMode="External"/><Relationship Id="rId37"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5_cp_bc_s3s4" TargetMode="External"/><Relationship Id="rId38"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1_ddhh_bb_s1s2" TargetMode="External"/><Relationship Id="rId39"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1_ddhh_bb_s3s4" TargetMode="External"/><Relationship Id="rId4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s" TargetMode="External"/><Relationship Id="rId41"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1_int_ba_ci" TargetMode="External"/><Relationship Id="rId42"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2_int_ba_ci" TargetMode="External"/><Relationship Id="rId43"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3_int_ba_ci" TargetMode="External"/><Relationship Id="rId44"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4_int_ba_ci" TargetMode="External"/><Relationship Id="rId45"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1_int_ba_cm" TargetMode="External"/><Relationship Id="rId46"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2_int_ba_cm" TargetMode="External"/><Relationship Id="rId47"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3_int_ba_cm" TargetMode="External"/><Relationship Id="rId48"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1_int_ba_cs" TargetMode="External"/><Relationship Id="rId49"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3_int_ba_cs" TargetMode="External"/><Relationship Id="rId50"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1_int_ba_s1s2" TargetMode="External"/><Relationship Id="rId51" Type="http://schemas.openxmlformats.org/officeDocument/2006/relationships/hyperlink" Target="https://transformarelmon-guia.edualter.org/ca/instruments/diari-daula" TargetMode="External"/><Relationship Id="rId52" Type="http://schemas.openxmlformats.org/officeDocument/2006/relationships/hyperlink" Target="https://transformarelmon-guia.edualter.org/ca/instruments/portafoli1" TargetMode="External"/><Relationship Id="rId53"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i" TargetMode="External"/><Relationship Id="rId5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m" TargetMode="External"/><Relationship Id="rId55"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4_cp_ba_cs" TargetMode="External"/><Relationship Id="rId56"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s" TargetMode="External"/><Relationship Id="rId57"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4_cp_ba_s1s2" TargetMode="External"/><Relationship Id="rId5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1s2" TargetMode="External"/><Relationship Id="rId5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4_cp_ba_s3s4" TargetMode="External"/><Relationship Id="rId6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3s4" TargetMode="External"/><Relationship Id="rId6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i" TargetMode="External"/><Relationship Id="rId6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i" TargetMode="External"/><Relationship Id="rId6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m" TargetMode="External"/><Relationship Id="rId6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m" TargetMode="External"/><Relationship Id="rId6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s" TargetMode="External"/><Relationship Id="rId6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s" TargetMode="External"/><Relationship Id="rId6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1_cp_bb_s1s2" TargetMode="External"/><Relationship Id="rId6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2_cp_bb_s1s2" TargetMode="External"/><Relationship Id="rId6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4_cp_bb_s1s2" TargetMode="External"/><Relationship Id="rId7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1_cp_bb_s3s4" TargetMode="External"/><Relationship Id="rId7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2_cp_bb_s3s4" TargetMode="External"/><Relationship Id="rId7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i" TargetMode="External"/><Relationship Id="rId7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i" TargetMode="External"/><Relationship Id="rId7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i" TargetMode="External"/><Relationship Id="rId7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i" TargetMode="External"/><Relationship Id="rId7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m" TargetMode="External"/><Relationship Id="rId77"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m" TargetMode="External"/><Relationship Id="rId78"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s" TargetMode="External"/><Relationship Id="rId79"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s" TargetMode="External"/><Relationship Id="rId8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1s2" TargetMode="External"/><Relationship Id="rId81"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4_int_bb_ci" TargetMode="External"/><Relationship Id="rId82"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1_int_bb_cm" TargetMode="External"/><Relationship Id="rId83"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4_int_bb_cm" TargetMode="External"/><Relationship Id="rId84"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i" TargetMode="External"/><Relationship Id="rId85"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m" TargetMode="External"/><Relationship Id="rId86"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1_int_bc_s1s2" TargetMode="External"/><Relationship Id="rId87"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3_int_bc_s3s4" TargetMode="External"/><Relationship Id="rId88" Type="http://schemas.openxmlformats.org/officeDocument/2006/relationships/hyperlink" Target="https://transformarelmon-guia.edualter.org/ca/instruments/observacio-dactituds" TargetMode="External"/><Relationship Id="rId89"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1_int_ba_s3s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