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Introducció a les causes (i les conseqüències) de l’existència de diferències i desigualtats socials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Identifiquen diferents eines, mecanismes i recursos de prevenció i protecció en situacions de discriminació.</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6">
        <w:r>
          <w:rPr/>
          <w:t>Introducció dels elements essencials per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21">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22">
        <w:r>
          <w:rPr/>
          <w:t>Observació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97">
        <w:r>
          <w:rPr/>
          <w:t>Percepció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68">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69">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9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