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Percepció dels trets constitutius de la pròpia identitat de gènere, identitat sexual i opció afectivasexual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Respectar la pluralitat d’identitats de gènere, identitats sexuals i opcions afectivosexuals existents en les societats plurals, així com conèixer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Coneixen els trets constitutius de la pròpia identitat de gènere, identitat sexual i opció afectivosexual.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51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6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7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8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9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60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1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2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63">
        <w:r>
          <w:rPr/>
          <w:t>Identificació de les pròpies necessitats per la cura d’una mateixa</w:t>
        </w:r>
      </w:hyperlink>
    </w:p>
    <w:p>
      <w:pPr>
        <w:pStyle w:val="Link4"/>
      </w:pPr>
      <w:hyperlink r:id="rId6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6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6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68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69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0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71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72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3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74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75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>
      <w:pPr>
        <w:pStyle w:val="Link4"/>
      </w:pPr>
      <w:hyperlink r:id="rId76">
        <w:r>
          <w:rPr/>
          <w:t>Portafoli</w:t>
        </w:r>
      </w:hyperlink>
    </w:p>
    <w:p/>
    <w:p>
      <w:pPr>
        <w:pStyle w:val="Heading3"/>
      </w:pPr>
      <w:r>
        <w:t>Diaris personals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diari personal és una tècnica que promou diferents aspectes en el seu procés de realització com estimular la creativitat, l’autonomia personal, l’autoestima i deixar constància de les tasques, activitats i exercicis realitzats tant a nivell individual com grupal.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6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7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8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9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60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1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2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77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78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79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80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81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63">
        <w:r>
          <w:rPr/>
          <w:t>Identificació de les pròpies necessitats per la cura d’una mateixa</w:t>
        </w:r>
      </w:hyperlink>
    </w:p>
    <w:p>
      <w:pPr>
        <w:pStyle w:val="Link4"/>
      </w:pPr>
      <w:hyperlink r:id="rId6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6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6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82">
        <w:r>
          <w:rPr/>
          <w:t>Identificació dels propis compromisos i responsabilitats en relació a  la planificació, organització i realització de les tasques escolars i familiars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51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83">
        <w:r>
          <w:rPr/>
          <w:t>Percepció de les diferents identitats de gènere, identitats sexuals i opcions afectivasexuals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84">
        <w:r>
          <w:rPr/>
          <w:t>Observació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85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transformarelmon-guia.edualter.org/ca/instruments/diari-daula" TargetMode="External"/><Relationship Id="rId4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5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5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5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5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5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5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5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5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5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5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6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6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6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6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6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6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6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6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6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6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7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7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7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7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7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7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76" Type="http://schemas.openxmlformats.org/officeDocument/2006/relationships/hyperlink" Target="https://transformarelmon-guia.edualter.org/ca/instruments/portafoli1" TargetMode="External"/><Relationship Id="rId7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7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7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8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8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8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8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8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8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