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Reivindicació del paper de la dona i els sabers femenins com a motor de canvi i transformació social.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Reivindiquen el paper de la dona i els sabers femenins com a motor de canvi i transformació social.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2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32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4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3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6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7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40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41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3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44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46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47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48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4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50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5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52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53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4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55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6">
        <w:r>
          <w:rPr/>
          <w:t>Introducció a la dimensió internacional, al planeta i a altres països</w:t>
        </w:r>
      </w:hyperlink>
    </w:p>
    <w:p>
      <w:pPr>
        <w:pStyle w:val="Link4"/>
      </w:pPr>
      <w:hyperlink r:id="rId57">
        <w:r>
          <w:rPr/>
          <w:t>Presentació de les Nacions Unides i dels drets humans</w:t>
        </w:r>
      </w:hyperlink>
    </w:p>
    <w:p>
      <w:pPr>
        <w:pStyle w:val="Link4"/>
      </w:pPr>
      <w:hyperlink r:id="rId58">
        <w:r>
          <w:rPr/>
          <w:t>Coneixement del rol de les Nacions Unides i del dret internacional</w:t>
        </w:r>
      </w:hyperlink>
    </w:p>
    <w:p>
      <w:pPr>
        <w:pStyle w:val="Link4"/>
      </w:pPr>
      <w:hyperlink r:id="rId59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60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61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62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63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64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65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66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67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6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6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7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71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72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73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74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75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76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7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78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7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8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8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82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83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84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85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86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87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88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89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91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2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3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95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96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7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8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9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0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0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04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05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06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0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0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09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0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11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12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13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14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15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16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17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18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19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20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1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2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4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5">
        <w:r>
          <w:rPr/>
          <w:t>Carpeta d'aprenentatge</w:t>
        </w:r>
      </w:hyperlink>
    </w:p>
    <w:p>
      <w:pPr>
        <w:pStyle w:val="Link4"/>
      </w:pPr>
      <w:hyperlink r:id="rId126">
        <w:r>
          <w:rPr/>
          <w:t>Portafoli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7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28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29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30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1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3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32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3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5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34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35">
        <w:r>
          <w:rPr/>
          <w:t>Defensa del conflicte com a oportunitat de canvi social</w:t>
        </w:r>
      </w:hyperlink>
    </w:p>
    <w:p>
      <w:pPr>
        <w:pStyle w:val="Link4"/>
      </w:pPr>
      <w:hyperlink r:id="rId136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137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7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38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74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39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40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14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42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43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144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45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4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4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48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5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96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4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5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6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09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1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51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52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53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54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55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5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5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58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59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6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61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d’alguns dels canvis, continuïtats i ruptures en el món de la cultura, de l’art i de les mentalitats,</w:t>
        <w:br/>
        <w:br/>
        <w:br/>
        <w:t>d’àmbit mundial i local, i interpretació dins el context, amb atenció especial als rols de gènere.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transició cap a la democràcia a Catalunya i Espanya a partir de l’anàlisi del paper dels</w:t>
        <w:br/>
        <w:br/>
        <w:br/>
        <w:t>homes i les dones com a subjectes dels canvis històrics, individualment i col·lectiva. Anàlisi dels</w:t>
        <w:br/>
        <w:br/>
        <w:br/>
        <w:t>reptes de la democràcia a l’actualitat.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4">
        <w:r>
          <w:rPr/>
          <w:t>Valoració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62">
        <w:r>
          <w:rPr/>
          <w:t xml:space="preserve">Consciènciació i autonomia en la construcció del propi model de masculinitat i feminitat.  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27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2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3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3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3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3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4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42" Type="http://schemas.openxmlformats.org/officeDocument/2006/relationships/hyperlink" Target="https://transformarelmon-guia.edualter.org/ca/instruments/observacio-dactituds" TargetMode="External"/><Relationship Id="rId4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4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4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4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4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4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4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5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5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5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5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5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5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5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6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6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6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6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7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7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7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7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7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7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7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7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7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8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8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8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8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8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8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8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8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8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9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0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0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0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0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0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0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0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1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1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1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1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1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1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1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1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1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1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2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2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5" Type="http://schemas.openxmlformats.org/officeDocument/2006/relationships/hyperlink" Target="https://transformarelmon-guia.edualter.org/ca/instruments/carpeta-daprenentatge" TargetMode="External"/><Relationship Id="rId126" Type="http://schemas.openxmlformats.org/officeDocument/2006/relationships/hyperlink" Target="https://transformarelmon-guia.edualter.org/ca/instruments/portafoli1" TargetMode="External"/><Relationship Id="rId1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2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1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13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13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14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14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1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1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1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1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4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4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4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5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5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5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5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5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5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5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5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5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5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6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61" Type="http://schemas.openxmlformats.org/officeDocument/2006/relationships/hyperlink" Target="https://transformarelmon-guia.edualter.org/ca/instruments/contractes-didactics" TargetMode="External"/><Relationship Id="rId16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