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Consciènciació i autonomia en la construcció del propi model de masculinitat i feminitat.  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Desenvolupen de manera responsable, crítica i autònonoma la construcció del seu propi model de masculinitat i feminitat.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2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5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6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7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1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2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3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Identificació de les pròpies necessitats per la cura d’una mateixa</w:t>
        </w:r>
      </w:hyperlink>
    </w:p>
    <w:p>
      <w:pPr>
        <w:pStyle w:val="Link4"/>
      </w:pPr>
      <w:hyperlink r:id="rId6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7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7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7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75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6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7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8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81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8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interacció com a eina per prendre consciència dels sentiments propis i aliens i per a 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70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castellana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Valoració de la interacció com a eina per prendre consciència dels sentiments propis i aliens i per a </w:t>
        <w:br/>
        <w:br/>
        <w:br/>
        <w:t>la regulació de la conducta.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trets constitutius de la pròpia identitat, inclosa la identitat de gènere. Valoració dels</w:t>
        <w:br/>
        <w:br/>
        <w:br/>
        <w:t>interessos personals, del benestar propi i dels altres. Expressió i gestió de les pròpies emocions i</w:t>
        <w:br/>
        <w:br/>
        <w:br/>
        <w:t>autogestió de les pròpies conductes.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8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85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6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6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7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7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7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82" Type="http://schemas.openxmlformats.org/officeDocument/2006/relationships/hyperlink" Target="https://transformarelmon-guia.edualter.org/ca/instruments/portafoli1" TargetMode="External"/><Relationship Id="rId8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8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