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Presentació dels drets i deures individuals i col·lectius en qüestió de gènere.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Enumeren els principals drets i deures individuals i col·lectius en qüestió de gènere.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4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65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66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67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8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9">
        <w:r>
          <w:rPr/>
          <w:t>Formulació de múltiples opcions per a resoldre una tasca</w:t>
        </w:r>
      </w:hyperlink>
    </w:p>
    <w:p>
      <w:pPr>
        <w:pStyle w:val="Link4"/>
      </w:pPr>
      <w:hyperlink r:id="rId70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71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72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73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4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75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76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77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78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79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0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1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2">
        <w:r>
          <w:rPr/>
          <w:t>Identificació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83">
        <w:r>
          <w:rPr/>
          <w:t>Reconeixement 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6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6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6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7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8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81" Type="http://schemas.openxmlformats.org/officeDocument/2006/relationships/hyperlink" Target="https://transformarelmon-guia.edualter.org/ca/instruments/diari-daula" TargetMode="External"/><Relationship Id="rId8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8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