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semblances i  diferències de gènere com a element enriquidor de les relacions interpersonals.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Mostren interès i sensibilitat per conèixer les semblances i diferències de gènere com a element enriquidor de les relacions interpersonals.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6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70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2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73">
        <w:r>
          <w:rPr/>
          <w:t>Formulació de múltiples opcions per a resoldre una tasca</w:t>
        </w:r>
      </w:hyperlink>
    </w:p>
    <w:p>
      <w:pPr>
        <w:pStyle w:val="Link4"/>
      </w:pPr>
      <w:hyperlink r:id="rId74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75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76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7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7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80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1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82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83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84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85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86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87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88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9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91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92">
        <w:r>
          <w:rPr/>
          <w:t>Interès en prendre decisions de forma autònoma i expressar-les</w:t>
        </w:r>
      </w:hyperlink>
    </w:p>
    <w:p>
      <w:pPr>
        <w:pStyle w:val="Link4"/>
      </w:pPr>
      <w:hyperlink r:id="rId93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5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9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9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1">
        <w:r>
          <w:rPr/>
          <w:t>Portafoli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6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6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103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10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71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0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0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07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8">
        <w:r>
          <w:rPr/>
          <w:t>Presentació de les Nacions Unides i dels drets humans</w:t>
        </w:r>
      </w:hyperlink>
    </w:p>
    <w:p>
      <w:pPr>
        <w:pStyle w:val="Link4"/>
      </w:pPr>
      <w:hyperlink r:id="rId109">
        <w:r>
          <w:rPr/>
          <w:t>Coneixement del rol de les Nacions Unides i del dret internacional</w:t>
        </w:r>
      </w:hyperlink>
    </w:p>
    <w:p>
      <w:pPr>
        <w:pStyle w:val="Link4"/>
      </w:pPr>
      <w:hyperlink r:id="rId1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13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14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90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1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1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1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1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2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2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2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2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2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2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94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7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96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3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9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0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2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33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34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35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6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8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9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40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41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42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43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44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45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6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7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5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5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2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53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5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55">
        <w:r>
          <w:rPr/>
          <w:t>Carpeta d'aprenentatge</w:t>
        </w:r>
      </w:hyperlink>
    </w:p>
    <w:p>
      <w:pPr>
        <w:pStyle w:val="Link4"/>
      </w:pPr>
      <w:hyperlink r:id="rId101">
        <w:r>
          <w:rPr/>
          <w:t>Portafoli</w:t>
        </w:r>
      </w:hyperlink>
    </w:p>
    <w:p>
      <w:pPr>
        <w:pStyle w:val="Link4"/>
      </w:pPr>
      <w:hyperlink r:id="rId156">
        <w:r>
          <w:rPr/>
          <w:t>Rúbrica Perspeciva Feminista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102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6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6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6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6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7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7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9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9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9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9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0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01" Type="http://schemas.openxmlformats.org/officeDocument/2006/relationships/hyperlink" Target="https://transformarelmon-guia.edualter.org/ca/instruments/portafoli1" TargetMode="External"/><Relationship Id="rId10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0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0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10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10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0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11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1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1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1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2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2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2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2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2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2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2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2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2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3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3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3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3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3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4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4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4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4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4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4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5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5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5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5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5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55" Type="http://schemas.openxmlformats.org/officeDocument/2006/relationships/hyperlink" Target="https://transformarelmon-guia.edualter.org/ca/instruments/carpeta-daprenentatge" TargetMode="External"/><Relationship Id="rId156" Type="http://schemas.openxmlformats.org/officeDocument/2006/relationships/hyperlink" Target="https://transformarelmon-guia.edualter.org/ca/instruments/rubrica-perspeciva-femin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