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i propostes de  millora del procés de construcció i respecte de les diferents normes de convivència democràtica del centre, la família i l’entorn proper, en base als criteris de consens i dissens</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Reflexionen críticament i proposen millores en el procés de construcció i respecte de les diferents normes de convivència democràtica del centre, la família i l’entorn proper, en base als criteris de consens i dissens.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Pluja d'idees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una enumeració ràpida d’idees per a la posterior reflexió, però sense ser criticades en un primer moment. Les idees que van sorgint s’escriuen a la pissarra i a mesura que el grup va valorant-les, es van eliminant les que el aquest no considera. El brainstorming és una tècnica indicada per a trobar noves solucions i fomentar la creativitat. Les premisses bàsiques són:</w:t>
        <w:br/>
        <w:br/>
        <w:t>El grup ha de conèixer per endavant el tema sobre el qual cal discórrer.</w:t>
        <w:br/>
        <w:br/>
        <w:t>Cada alumne/a pot donar la seva idea lliurement i totes seran acceptades evitant qualsevol manifestació que suprimeixi la lliure expressió.</w:t>
        <w:br/>
        <w:br/>
        <w:t>El docent no intervé. Va escrivint les idees a la pissarra.</w:t>
        <w:br/>
        <w:br/>
        <w:t>Acabat el termini d’idees es passa a discutir-ne la viabilitat.</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diferents models de masculinitat i feminitat que es donen en les societats actuals.</w:t>
        </w:r>
      </w:hyperlink>
    </w:p>
    <w:p>
      <w:pPr>
        <w:pStyle w:val="Link4"/>
      </w:pPr>
      <w:hyperlink r:id="rId10">
        <w:r>
          <w:rPr/>
          <w:t>Introducció a les principals semblances i diferències de gènere com a element enriquidor de les relacions interpersonals.</w:t>
        </w:r>
      </w:hyperlink>
    </w:p>
    <w:p>
      <w:pPr>
        <w:pStyle w:val="Link4"/>
      </w:pPr>
      <w:hyperlink r:id="rId11">
        <w:r>
          <w:rPr/>
          <w:t>Presentació dels drets i deures individuals i col·lectius en qüestió de gènere.</w:t>
        </w:r>
      </w:hyperlink>
    </w:p>
    <w:p>
      <w:pPr>
        <w:pStyle w:val="Link4"/>
      </w:pPr>
      <w:hyperlink r:id="rId12">
        <w:r>
          <w:rPr/>
          <w:t>Introducció dels elements essencials per iniciar el procés de construcció de la identitat de gènere, identitat sexual i opció afectivasexual</w:t>
        </w:r>
      </w:hyperlink>
    </w:p>
    <w:p>
      <w:pPr>
        <w:pStyle w:val="Link4"/>
      </w:pPr>
      <w:hyperlink r:id="rId13">
        <w:r>
          <w:rPr/>
          <w:t>Identificació dels elements essencials per a iniciar el procés de construcció de la identitat de gènere, identitat sexual i opció afectivasexual</w:t>
        </w:r>
      </w:hyperlink>
    </w:p>
    <w:p>
      <w:pPr>
        <w:pStyle w:val="Link4"/>
      </w:pPr>
      <w:hyperlink r:id="rId14">
        <w:r>
          <w:rPr/>
          <w:t>Presentació dels diferents estereotips prejudicis i discriminacions envers la identitat de gènere, la identitat sexual i l’opció afectivosexual en les diferents dimensions i àmbits personals i socials</w:t>
        </w:r>
      </w:hyperlink>
    </w:p>
    <w:p>
      <w:pPr>
        <w:pStyle w:val="Link4"/>
      </w:pPr>
      <w:hyperlink r:id="rId15">
        <w:r>
          <w:rPr/>
          <w:t>Identificació de diferents estereotips, prejudicis i discriminacions envers la identitat de gènere, la identitat sexual i l’opció afectivosexual en les diferents dimensions i àmbits personals i socials</w:t>
        </w:r>
      </w:hyperlink>
    </w:p>
    <w:p>
      <w:pPr>
        <w:pStyle w:val="Link4"/>
      </w:pPr>
      <w:hyperlink r:id="rId16">
        <w:r>
          <w:rPr/>
          <w:t>Formulació de múltiples opcions per a resoldre una tasca</w:t>
        </w:r>
      </w:hyperlink>
    </w:p>
    <w:p>
      <w:pPr>
        <w:pStyle w:val="Link4"/>
      </w:pPr>
      <w:hyperlink r:id="rId17">
        <w:r>
          <w:rPr/>
          <w:t xml:space="preserve">Coneixement del procés de creativitat, incloent anàlisi de la tasca/el problema, i formulació de propostes </w:t>
        </w:r>
      </w:hyperlink>
    </w:p>
    <w:p>
      <w:pPr>
        <w:pStyle w:val="Link4"/>
      </w:pPr>
      <w:hyperlink r:id="rId18">
        <w:r>
          <w:rPr/>
          <w:t>Valoració de la originalitat i adequació de les propostes formulades per a resoldre una tasca o un conflicte</w:t>
        </w:r>
      </w:hyperlink>
    </w:p>
    <w:p>
      <w:pPr>
        <w:pStyle w:val="Link4"/>
      </w:pPr>
      <w:hyperlink r:id="rId19">
        <w:r>
          <w:rPr/>
          <w:t>Consciència del procés de creativitat, i domini dels instruments de formulació d’idees per resoldre una tasca o un conflicte</w:t>
        </w:r>
      </w:hyperlink>
    </w:p>
    <w:p>
      <w:pPr>
        <w:pStyle w:val="Link4"/>
      </w:pPr>
      <w:hyperlink r:id="rId20">
        <w:r>
          <w:rPr/>
          <w:t>Aplicació de la creativitat en contextos reals per tal de trobar formes alternatives de resoldre una tasca o un conflicte</w:t>
        </w:r>
      </w:hyperlink>
    </w:p>
    <w:p>
      <w:pPr>
        <w:pStyle w:val="Link4"/>
      </w:pPr>
      <w:hyperlink r:id="rId21">
        <w:r>
          <w:rPr/>
          <w:t>Introducció als elements essencials per a la construcció de la identitat com a subjecte polític</w:t>
        </w:r>
      </w:hyperlink>
    </w:p>
    <w:p>
      <w:pPr>
        <w:pStyle w:val="Link4"/>
      </w:pPr>
      <w:hyperlink r:id="rId22">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23">
        <w:r>
          <w:rPr/>
          <w:t>Identificació d’hàbits i comportaments respectuosos amb el medi ambient, el territori i la naturalesa, i implementació de petites accions al respecte</w:t>
        </w:r>
      </w:hyperlink>
    </w:p>
    <w:p>
      <w:pPr>
        <w:pStyle w:val="Link4"/>
      </w:pPr>
      <w:hyperlink r:id="rId24">
        <w:r>
          <w:rPr/>
          <w:t>Presentació de propostes i accions de conservació del medi ambient, el territori i la naturalesa de l’entor proper.</w:t>
        </w:r>
      </w:hyperlink>
    </w:p>
    <w:p>
      <w:pPr>
        <w:pStyle w:val="Link4"/>
      </w:pPr>
      <w:hyperlink r:id="rId25">
        <w:r>
          <w:rPr/>
          <w:t>Presentació de diferents alternatives de consum o activitats econòmiques relacionades amb la producció de béns i serveis</w:t>
        </w:r>
      </w:hyperlink>
    </w:p>
    <w:p>
      <w:pPr>
        <w:pStyle w:val="Link4"/>
      </w:pPr>
      <w:hyperlink r:id="rId26">
        <w:r>
          <w:rPr/>
          <w:t>Identificació d'estereotips i prejudicis presents a l'aula i en l'entorn proper envers persones i col.lectius d'origens culturals diversos</w:t>
        </w:r>
      </w:hyperlink>
    </w:p>
    <w:p>
      <w:pPr>
        <w:pStyle w:val="Link4"/>
      </w:pPr>
      <w:hyperlink r:id="rId27">
        <w:r>
          <w:rPr/>
          <w:t>Identificació dels drets propis i de les persones i col•lectius de l’entorn proper, fent èmfasi en aquells relacionats amb el reconeixement de les minories i de la diversitat (lingüística, cultural, religiosa...)</w:t>
        </w:r>
      </w:hyperlink>
    </w:p>
    <w:p>
      <w:pPr>
        <w:pStyle w:val="Link4"/>
      </w:pPr>
      <w:hyperlink r:id="rId28">
        <w:r>
          <w:rPr/>
          <w:t>Participació en la presa de decisions i en la construcció consensuada d'unes normes bàsiques per organitzar la convivència a l’aula i al  centre</w:t>
        </w:r>
      </w:hyperlink>
    </w:p>
    <w:p/>
    <w:p>
      <w:pPr>
        <w:pStyle w:val="Heading4"/>
      </w:pPr>
      <w:r>
        <w:t>INSTRUMENTS D'AVALUACIÓ</w:t>
      </w:r>
    </w:p>
    <w:p>
      <w:pPr>
        <w:pStyle w:val="Link4"/>
      </w:pPr>
      <w:hyperlink r:id="rId29">
        <w:r>
          <w:rPr/>
          <w:t>Diari d'aula</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30">
        <w:r>
          <w:rPr/>
          <w:t xml:space="preserve">Coneixement de les normes de l’aula </w:t>
        </w:r>
      </w:hyperlink>
    </w:p>
    <w:p>
      <w:pPr>
        <w:pStyle w:val="Link4"/>
      </w:pPr>
      <w:hyperlink r:id="rId31">
        <w:r>
          <w:rPr/>
          <w:t>Valoració de les normes de classe com a instrument de regulació de la convivència a l’aula i al centre escolar</w:t>
        </w:r>
      </w:hyperlink>
    </w:p>
    <w:p>
      <w:pPr>
        <w:pStyle w:val="Link4"/>
      </w:pPr>
      <w:hyperlink r:id="rId32">
        <w:r>
          <w:rPr/>
          <w:t>Capacitat de formular normes de classe que promoguin la convivència i de preveure mesures que siguin reparadores</w:t>
        </w:r>
      </w:hyperlink>
    </w:p>
    <w:p>
      <w:pPr>
        <w:pStyle w:val="Link4"/>
      </w:pPr>
      <w:hyperlink r:id="rId33">
        <w:r>
          <w:rPr/>
          <w:t>Definició conjunta i aplicació de normes de classe que promoguin la convivència, i de mesures reparadores</w:t>
        </w:r>
      </w:hyperlink>
    </w:p>
    <w:p>
      <w:pPr>
        <w:pStyle w:val="Link4"/>
      </w:pPr>
      <w:hyperlink r:id="rId34">
        <w:r>
          <w:rPr/>
          <w:t>Capacitat de fer el seguiment i valorar el respecte de les normes de classe i el caràcter reparador de les mesures</w:t>
        </w:r>
      </w:hyperlink>
    </w:p>
    <w:p>
      <w:pPr>
        <w:pStyle w:val="Link4"/>
      </w:pPr>
      <w:hyperlink r:id="rId35">
        <w:r>
          <w:rPr/>
          <w:t xml:space="preserve">Observació del valor de les normes  d’aula i de centre </w:t>
        </w:r>
      </w:hyperlink>
    </w:p>
    <w:p>
      <w:pPr>
        <w:pStyle w:val="Link4"/>
      </w:pPr>
      <w:hyperlink r:id="rId36">
        <w:r>
          <w:rPr/>
          <w:t>Observació d’aspectes de la organització d’aula o de centre que s’haurien de millorar</w:t>
        </w:r>
      </w:hyperlink>
    </w:p>
    <w:p>
      <w:pPr>
        <w:pStyle w:val="Link4"/>
      </w:pPr>
      <w:hyperlink r:id="rId37">
        <w:r>
          <w:rPr/>
          <w:t>Respecte a les normes  d’aula i de centre, reconeixent-ne el benefici per una mateixa i per les altres persones</w:t>
        </w:r>
      </w:hyperlink>
    </w:p>
    <w:p>
      <w:pPr>
        <w:pStyle w:val="Link4"/>
      </w:pPr>
      <w:hyperlink r:id="rId38">
        <w:r>
          <w:rPr/>
          <w:t>Formulació puntual d’alternatives per tal de millorar aspectes de la organització d’aula o de centre</w:t>
        </w:r>
      </w:hyperlink>
    </w:p>
    <w:p>
      <w:pPr>
        <w:pStyle w:val="Link4"/>
      </w:pPr>
      <w:hyperlink r:id="rId39">
        <w:r>
          <w:rPr/>
          <w:t>Valoració positiva de a les normes  d’aula i de centre, reconeixent-ne el benefici per una mateixa i per les altres persones</w:t>
        </w:r>
      </w:hyperlink>
    </w:p>
    <w:p>
      <w:pPr>
        <w:pStyle w:val="Link4"/>
      </w:pPr>
      <w:hyperlink r:id="rId40">
        <w:r>
          <w:rPr/>
          <w:t>Valoració crítica de diferents alternatives per decidir quines contribueixen més a millorar aspectes de la organització d’aula o de centre</w:t>
        </w:r>
      </w:hyperlink>
    </w:p>
    <w:p>
      <w:pPr>
        <w:pStyle w:val="Link4"/>
      </w:pPr>
      <w:hyperlink r:id="rId41">
        <w:r>
          <w:rPr/>
          <w:t>Valoració positiva de les normes de centre i socials, reconeixent-ne el benefici per una mateixa, per les altres persones i per la societat</w:t>
        </w:r>
      </w:hyperlink>
    </w:p>
    <w:p>
      <w:pPr>
        <w:pStyle w:val="Link4"/>
      </w:pPr>
      <w:hyperlink r:id="rId42">
        <w:r>
          <w:rPr/>
          <w:t>Reconeixement de i no col•laboració amb principis, normes i formes d’organització injustes</w:t>
        </w:r>
      </w:hyperlink>
    </w:p>
    <w:p>
      <w:pPr>
        <w:pStyle w:val="Link4"/>
      </w:pPr>
      <w:hyperlink r:id="rId43">
        <w:r>
          <w:rPr/>
          <w:t>Presentació i pràctica de les normes, i de la seva importància per a la convivència democràtica en els diferents àmbits relacionals</w:t>
        </w:r>
      </w:hyperlink>
    </w:p>
    <w:p>
      <w:pPr>
        <w:pStyle w:val="Link4"/>
      </w:pPr>
      <w:hyperlink r:id="rId44">
        <w:r>
          <w:rPr/>
          <w:t>Interès en prendre decisions de forma autònoma i expressar-les</w:t>
        </w:r>
      </w:hyperlink>
    </w:p>
    <w:p>
      <w:pPr>
        <w:pStyle w:val="Link4"/>
      </w:pPr>
      <w:hyperlink r:id="rId45">
        <w:r>
          <w:rPr/>
          <w:t>Identificació dels propis compromisos i responsabilitats en relació a  la planificació, organització i realització de les tasques escolars i familiars</w:t>
        </w:r>
      </w:hyperlink>
    </w:p>
    <w:p>
      <w:pPr>
        <w:pStyle w:val="Link4"/>
      </w:pPr>
      <w:hyperlink r:id="rId46">
        <w:r>
          <w:rPr/>
          <w:t>Pràctica de les diferents habilitats per a la comunicació i la convivència a l’aula i al centre</w:t>
        </w:r>
      </w:hyperlink>
    </w:p>
    <w:p>
      <w:pPr>
        <w:pStyle w:val="Link4"/>
      </w:pPr>
      <w:hyperlink r:id="rId47">
        <w:r>
          <w:rPr/>
          <w:t>Identificació i pràctica de les diferents normes per a la  convivència democràtica al centre, la família i l’entorn proper</w:t>
        </w:r>
      </w:hyperlink>
    </w:p>
    <w:p>
      <w:pPr>
        <w:pStyle w:val="Link4"/>
      </w:pPr>
      <w:hyperlink r:id="rId48">
        <w:r>
          <w:rPr/>
          <w:t>Pràctica de diferents mecanismes i vies de participació democràtica a  l’aula i al centre escolar</w:t>
        </w:r>
      </w:hyperlink>
    </w:p>
    <w:p>
      <w:pPr>
        <w:pStyle w:val="Link4"/>
      </w:pPr>
      <w:hyperlink r:id="rId49">
        <w:r>
          <w:rPr/>
          <w:t>Ús de les diferents habilitats per a la comunicació i la convivència a l’aula, al centre i a l’entorn proper</w:t>
        </w:r>
      </w:hyperlink>
    </w:p>
    <w:p>
      <w:pPr>
        <w:pStyle w:val="Link4"/>
      </w:pPr>
      <w:hyperlink r:id="rId50">
        <w:r>
          <w:rPr/>
          <w:t>Compromís en la construcció i el respecte de normes per a la  convivència democràtica en l’àmbit escolar, familiar i en l’entorn proper.</w:t>
        </w:r>
      </w:hyperlink>
    </w:p>
    <w:p>
      <w:pPr>
        <w:pStyle w:val="Link4"/>
      </w:pPr>
      <w:hyperlink r:id="rId51">
        <w:r>
          <w:rPr/>
          <w:t>Interès per aprofundir en els diferents mecanismes i vies de participació democràtica a l’aula i al centre escolar, indagant propostes de millora i aprofundiment democràtic</w:t>
        </w:r>
      </w:hyperlink>
    </w:p>
    <w:p>
      <w:pPr>
        <w:pStyle w:val="Link4"/>
      </w:pPr>
      <w:hyperlink r:id="rId52">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53">
        <w:r>
          <w:rPr/>
          <w:t>Anàlisi  crítica del procés de construcció i respecte de les diferents normes de convivència democràtica del centre, la família i l’entorn proper en base als criteris de consens i dissens</w:t>
        </w:r>
      </w:hyperlink>
    </w:p>
    <w:p>
      <w:pPr>
        <w:pStyle w:val="Link4"/>
      </w:pPr>
      <w:hyperlink r:id="rId54">
        <w:r>
          <w:rPr/>
          <w:t>Anàlisi crítica dels diferents mecanismes i vies de participació democràtica a l’aula i al centre escolar, indagant propostes de millora i aprofundiment democràtic</w:t>
        </w:r>
      </w:hyperlink>
    </w:p>
    <w:p>
      <w:pPr>
        <w:pStyle w:val="Link4"/>
      </w:pPr>
      <w:hyperlink r:id="rId5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2">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56">
        <w:r>
          <w:rPr/>
          <w:t>Desenvolupament de nous mecanismes i vies de participació democràtica a l’aula, al centre i a l’entorn, indagant propostes de millora i aprofundiment democràtic</w:t>
        </w:r>
      </w:hyperlink>
    </w:p>
    <w:p>
      <w:pPr>
        <w:pStyle w:val="Link4"/>
      </w:pPr>
      <w:hyperlink r:id="rId57">
        <w:r>
          <w:rPr/>
          <w:t>Inici en la pràctica de presa de decisions i de construcció consensuada d'algunes normes bàsiques per organitzar a la convivència a l’aula i al centre</w:t>
        </w:r>
      </w:hyperlink>
    </w:p>
    <w:p>
      <w:pPr>
        <w:pStyle w:val="Link4"/>
      </w:pPr>
      <w:hyperlink r:id="rId5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59">
        <w:r>
          <w:rPr/>
          <w:t>Establiment de relacions de convivència a l'aula, al centre i a l'entorn basades en l'estima, el respecte i la conficança en un mateix i en les altres persones</w:t>
        </w:r>
      </w:hyperlink>
    </w:p>
    <w:p>
      <w:pPr>
        <w:pStyle w:val="Link4"/>
      </w:pPr>
      <w:hyperlink r:id="rId28">
        <w:r>
          <w:rPr/>
          <w:t>Participació en la presa de decisions i en la construcció consensuada d'unes normes bàsiques per organitzar la convivència a l’aula i al  centre</w:t>
        </w:r>
      </w:hyperlink>
    </w:p>
    <w:p>
      <w:pPr>
        <w:pStyle w:val="Link4"/>
      </w:pPr>
      <w:hyperlink r:id="rId60">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6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2">
        <w:r>
          <w:rPr/>
          <w:t>Observació d'actituds</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normes de participació en les decisions col·lectives i en la gestió de conflictes.</w:t>
        <w:br/>
        <w:br/>
        <w:br/>
        <w:t>Valoració i aplicació del diàleg i la mediació com a instruments per resoldre els problemes de convivència</w:t>
        <w:br/>
        <w:br/>
        <w:br/>
        <w:t>i els conflictes d’interessos entre iguals i en les relacions intergeneracionals.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Pràctica de normes cíviques per mitjà de la participació en activitats socials de l’entorn proper, assumint</w:t>
        <w:br/>
        <w:br/>
        <w:br/>
        <w:t>responsabilitats i treballant de forma cooperativa.</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53">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emprenedora</w:t>
      </w:r>
    </w:p>
    <w:p>
      <w:pPr>
        <w:pStyle w:val="ListBullet"/>
      </w:pPr>
      <w:r>
        <w:t>Competència personal, social i d'aprendre a aprendre</w:t>
      </w:r>
    </w:p>
    <w:p>
      <w:pPr>
        <w:pStyle w:val="Link"/>
      </w:pPr>
      <w:hyperlink r:id="rId63">
        <w:r>
          <w:rPr/>
          <w:t>Responsabilitat i autonomia en la presa de decisions, assumpció de les conseqüències de les pròpies decisions, desenvolupant una actitud autocrítica</w:t>
        </w:r>
      </w:hyperlink>
    </w:p>
    <w:p>
      <w:pPr>
        <w:pStyle w:val="ListBullet"/>
      </w:pPr>
      <w:r>
        <w:t>Drets Humans, participació i governança</w:t>
      </w:r>
    </w:p>
    <w:p>
      <w:pPr>
        <w:pStyle w:val="ListBullet"/>
      </w:pPr>
      <w:r>
        <w:t>Educació Secundària Obligatòria (ESO)</w:t>
      </w:r>
    </w:p>
    <w:p>
      <w:pPr>
        <w:pStyle w:val="Link"/>
      </w:pPr>
      <w:hyperlink r:id="rId64">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55">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56">
        <w:r>
          <w:rPr/>
          <w:t>Desenvolupament de nous mecanismes i vies de participació democràtica a l’aula, al centre i a l’entorn, indagant propostes de millora i aprofundiment democràtic</w:t>
        </w:r>
      </w:hyperlink>
    </w:p>
    <w:p>
      <w:pPr>
        <w:pStyle w:val="ListBullet"/>
      </w:pPr>
      <w:r>
        <w:t>Drets Humans, participació i governança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i" TargetMode="External"/><Relationship Id="rId1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m"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m"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2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2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2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i" TargetMode="External"/><Relationship Id="rId2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i" TargetMode="External"/><Relationship Id="rId2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2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2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29" Type="http://schemas.openxmlformats.org/officeDocument/2006/relationships/hyperlink" Target="https://transformarelmon-guia.edualter.org/ca/instruments/diari-daula" TargetMode="External"/><Relationship Id="rId3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3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3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3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3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3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3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3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3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4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4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4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4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4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4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4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4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4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4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5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5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5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5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5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6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62" Type="http://schemas.openxmlformats.org/officeDocument/2006/relationships/hyperlink" Target="https://transformarelmon-guia.edualter.org/ca/instruments/observacio-dactituds"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