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Assumpció de les responsabilitats que es deriven de les pròpies decisions i de les conseqüències d’aquestes decisions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Assumeixen les responsabilitats que es deriven de les pròpies decisions i les seves conseqüències.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dignitat, la llibertat i la responsabilitat en la presa de decisions, desenvolupant</w:t>
        <w:br/>
        <w:br/>
        <w:br/>
        <w:t>l’autonomia personal i l’autoestima.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l’existència d’una consciència ètica, capaç d’orientar l’acció de manera lliure i racional</w:t>
        <w:br/>
        <w:br/>
        <w:br/>
        <w:t>i en el context de les llibertats i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5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36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7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transformarelmon-guia.edualter.org/ca/instruments/carpeta-daprenentatge" TargetMode="External"/><Relationship Id="rId32" Type="http://schemas.openxmlformats.org/officeDocument/2006/relationships/hyperlink" Target="https://transformarelmon-guia.edualter.org/ca/instruments/portafoli1" TargetMode="External"/><Relationship Id="rId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transformarelmon-guia.edualter.org/ca/instruments/observacio-dactitud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