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les diferents habilitats per a la comunicació i la convivència a l’aula i al centre</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les diferents habilitats per a la comunicació i la convivència a l’aula i al centre</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Participació activa en els diàlegs o debats,</w:t>
        <w:br/>
        <w:br/>
        <w:br/>
        <w:t>aportant i defensant idees pròpies i defensant o contradient, si cal, les dels altres amb arguments</w:t>
        <w:br/>
        <w:br/>
        <w:br/>
        <w:t>raonats.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i plantejament</w:t>
        <w:br/>
        <w:br/>
        <w:br/>
        <w:t>de possibles solucions verbals i no verbals per resoldre les situacions.</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i sentiments utilitzant recursos verbals i no verbals adequats.</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respecte i audició reflexiva davant les intervencions dels altres.</w:t>
      </w:r>
    </w:p>
    <w:p/>
    <w:p>
      <w:pPr>
        <w:pStyle w:val="Heading4"/>
      </w:pPr>
      <w:r>
        <w:t>CRITERI D'AVALUACIÓ</w:t>
      </w:r>
    </w:p>
    <w:p/>
    <w:p>
      <w:pPr>
        <w:pStyle w:val="Heading4"/>
      </w:pPr>
      <w:r>
        <w:t>PÀGINA REFERÈNCIA DOCUMENT CURRÍCULUM</w:t>
      </w:r>
    </w:p>
    <w:p>
      <w:pPr>
        <w:pStyle w:val="Normal4"/>
      </w:pPr>
      <w:r>
        <w:t>Pàgina 52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quotidians d’intercanvi social: saludar, acomiadar-se...; missatges d’ús</w:t>
        <w:br/>
        <w:br/>
        <w:br/>
        <w:t>freqüent a l’aula; la data, el temps (atmosfèric i l’hora), l’assistència; informacions personals sobre</w:t>
        <w:br/>
        <w:br/>
        <w:br/>
        <w:t>gustos, habilitats, sentiments, característiques físiques, rutines, entre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esforç d’atenció, comprensió i valoració per les intervencions orals dels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91">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92">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digital</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stBullet"/>
      </w:pPr>
      <w:r>
        <w:t>Competència personal, social i d'aprendre a aprendre</w:t>
      </w:r>
    </w:p>
    <w:p>
      <w:pPr>
        <w:pStyle w:val="ListBullet"/>
      </w:pPr>
      <w:r>
        <w:t>Competència en comunicació lingüística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