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PRIMÀRIA</w:t>
      </w:r>
    </w:p>
    <w:p/>
    <w:p>
      <w:pPr>
        <w:pStyle w:val="Title"/>
      </w:pPr>
      <w:r>
        <w:t>Identificació dels propis compromisos i responsabilitats en relació a  la planificació, organització i realització de les tasques escolars i familiars</w:t>
      </w:r>
    </w:p>
    <w:p/>
    <w:p>
      <w:pPr>
        <w:pStyle w:val="Heading1"/>
      </w:pPr>
      <w:r>
        <w:t>OBJECTIU EIX</w:t>
      </w:r>
    </w:p>
    <w:p>
      <w:pPr/>
      <w:r>
        <w:t>Esdevenir persones participatives i actives, capaces de prendre decisions orientades a respectar i defensar els drets humans i la convivència democràtica.</w:t>
      </w:r>
    </w:p>
    <w:p/>
    <w:p>
      <w:pPr>
        <w:pStyle w:val="Heading1"/>
      </w:pPr>
      <w:r>
        <w:t>OBJECTIU BLOC</w:t>
      </w:r>
    </w:p>
    <w:p>
      <w:pPr/>
      <w:r>
        <w:t>Participar de forma activa, responsable i compromesa en la construcció i respecte de les normes de convivència, la presa de decisions i la realització de projectes en l’àmbit escolar, familiar i en l’entorn proper.</w:t>
      </w:r>
    </w:p>
    <w:p/>
    <w:p>
      <w:pPr>
        <w:pStyle w:val="Heading1"/>
      </w:pPr>
      <w:r>
        <w:t>CRITERI D'AVALUACIÓ</w:t>
      </w:r>
    </w:p>
    <w:p>
      <w:pPr/>
      <w:r>
        <w:t>Identifiquen els propis compromisos i responsabilitats en relació a la planificació, organització i realització de les tasques escolars i familiars</w:t>
      </w:r>
    </w:p>
    <w:p/>
    <w:p>
      <w:pPr>
        <w:pStyle w:val="Heading1"/>
      </w:pPr>
      <w:r>
        <w:t>TIPUS</w:t>
      </w:r>
    </w:p>
    <w:p>
      <w:pPr>
        <w:pStyle w:val="ListBullet"/>
      </w:pPr>
      <w:r>
        <w:t>Saber</w:t>
      </w:r>
    </w:p>
    <w:p/>
    <w:p>
      <w:pPr>
        <w:pStyle w:val="Heading1"/>
      </w:pPr>
      <w:r>
        <w:t>EIX</w:t>
      </w:r>
    </w:p>
    <w:p>
      <w:pPr>
        <w:pStyle w:val="ListBullet"/>
      </w:pPr>
      <w:r>
        <w:t>Drets Humans, participació i governança</w:t>
      </w:r>
    </w:p>
    <w:p/>
    <w:p>
      <w:pPr>
        <w:pStyle w:val="Heading1"/>
      </w:pPr>
      <w:r>
        <w:t>BLOC</w:t>
      </w:r>
    </w:p>
    <w:p>
      <w:pPr>
        <w:pStyle w:val="ListBullet"/>
      </w:pPr>
      <w:r>
        <w:t>D Participació democràtica i ciutadania</w:t>
      </w:r>
    </w:p>
    <w:p/>
    <w:p>
      <w:pPr>
        <w:pStyle w:val="Heading1"/>
      </w:pPr>
      <w:r>
        <w:t>ETAPA</w:t>
      </w:r>
    </w:p>
    <w:p>
      <w:pPr>
        <w:pStyle w:val="ListBullet"/>
      </w:pPr>
      <w:r>
        <w:t>Educació Primària</w:t>
      </w:r>
    </w:p>
    <w:p/>
    <w:p>
      <w:pPr>
        <w:pStyle w:val="Heading1"/>
      </w:pPr>
      <w:r>
        <w:t>CICLE</w:t>
      </w:r>
    </w:p>
    <w:p>
      <w:pPr>
        <w:pStyle w:val="ListBullet"/>
      </w:pPr>
      <w:r>
        <w:t>Cicle Mitjà Primària</w:t>
      </w:r>
    </w:p>
    <w:p/>
    <w:p>
      <w:pPr>
        <w:pStyle w:val="Heading1"/>
      </w:pPr>
      <w:r>
        <w:t>COMPETÈNCIES</w:t>
      </w:r>
    </w:p>
    <w:p>
      <w:pPr>
        <w:pStyle w:val="ListBullet"/>
      </w:pPr>
      <w:r>
        <w:t>Competència en comunicació lingüística</w:t>
      </w:r>
    </w:p>
    <w:p/>
    <w:p>
      <w:pPr>
        <w:pStyle w:val="Heading1"/>
      </w:pPr>
      <w:r>
        <w:t>RECOMANACIONS PEDAGÒGIQUES</w:t>
      </w:r>
    </w:p>
    <w:p/>
    <w:p>
      <w:pPr>
        <w:pStyle w:val="Heading2"/>
      </w:pPr>
      <w:r>
        <w:t>ESTRATÈGIES DIDÀCTIQUES</w:t>
      </w:r>
    </w:p>
    <w:p/>
    <w:p>
      <w:pPr>
        <w:pStyle w:val="Heading3"/>
      </w:pPr>
      <w:r>
        <w:t>Diaris personals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diari personal és una tècnica que promou diferents aspectes en el seu procés de realització com estimular la creativitat, l’autonomia personal, l’autoestima i deixar constància de les tasques, activitats i exercicis realitzats tant a nivell individual com grupal.</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l'autoconeixement i el desenvolupament personal</w:t>
      </w:r>
    </w:p>
    <w:p/>
    <w:p>
      <w:pPr>
        <w:pStyle w:val="Heading4"/>
      </w:pPr>
      <w:r>
        <w:t>ÀMBIT</w:t>
      </w:r>
    </w:p>
    <w:p>
      <w:pPr>
        <w:pStyle w:val="ListBullet2"/>
      </w:pPr>
      <w:r>
        <w:t>Aula</w:t>
      </w:r>
    </w:p>
    <w:p/>
    <w:p>
      <w:pPr>
        <w:pStyle w:val="Heading4"/>
      </w:pPr>
      <w:r>
        <w:t>TERMINI</w:t>
      </w:r>
    </w:p>
    <w:p>
      <w:pPr>
        <w:pStyle w:val="ListBullet2"/>
      </w:pPr>
      <w:r>
        <w:t>Mig termini (almenys 6 mesos)</w:t>
      </w:r>
    </w:p>
    <w:p/>
    <w:p>
      <w:pPr>
        <w:pStyle w:val="Heading4"/>
      </w:pPr>
      <w:r>
        <w:t>ORIENTACIONS</w:t>
      </w:r>
    </w:p>
    <w:p>
      <w:pPr>
        <w:pStyle w:val="Link4"/>
      </w:pPr>
      <w:hyperlink r:id="rId9">
        <w:r>
          <w:rPr/>
          <w:t>Presa de consciència del propi procès de construcció de la masculinitat i la feminitat.</w:t>
        </w:r>
      </w:hyperlink>
    </w:p>
    <w:p>
      <w:pPr>
        <w:pStyle w:val="Link4"/>
      </w:pPr>
      <w:hyperlink r:id="rId10">
        <w:r>
          <w:rPr/>
          <w:t>Assumpció del propi procès de construcció de la masculinitat i feminitat.</w:t>
        </w:r>
      </w:hyperlink>
    </w:p>
    <w:p>
      <w:pPr>
        <w:pStyle w:val="Link4"/>
      </w:pPr>
      <w:hyperlink r:id="rId11">
        <w:r>
          <w:rPr/>
          <w:t>Valoració del paper de la dona i els sabers femenins com a motor de canvi i transformació social.</w:t>
        </w:r>
      </w:hyperlink>
    </w:p>
    <w:p>
      <w:pPr>
        <w:pStyle w:val="Link4"/>
      </w:pPr>
      <w:hyperlink r:id="rId12">
        <w:r>
          <w:rPr/>
          <w:t xml:space="preserve">Consciènciació i autonomia en la construcció del propi model de masculinitat i feminitat.  </w:t>
        </w:r>
      </w:hyperlink>
    </w:p>
    <w:p>
      <w:pPr>
        <w:pStyle w:val="Link4"/>
      </w:pPr>
      <w:hyperlink r:id="rId13">
        <w:r>
          <w:rPr/>
          <w:t>Percepció dels trets constitutius de la pròpia identitat de gènere, identitat sexual i opció afectivasexual</w:t>
        </w:r>
      </w:hyperlink>
    </w:p>
    <w:p>
      <w:pPr>
        <w:pStyle w:val="Link4"/>
      </w:pPr>
      <w:hyperlink r:id="rId14">
        <w:r>
          <w:rPr/>
          <w:t>Identificació dels elements essencials per a iniciar el procés de construcció de la identitat de gènere, identitat sexual i opció afectivasexual</w:t>
        </w:r>
      </w:hyperlink>
    </w:p>
    <w:p>
      <w:pPr>
        <w:pStyle w:val="Link4"/>
      </w:pPr>
      <w:hyperlink r:id="rId15">
        <w:r>
          <w:rPr/>
          <w:t>Identificació dels trets constitutius de la pròpia identitat de gènere, identitat sexual i opció afectivasexual</w:t>
        </w:r>
      </w:hyperlink>
    </w:p>
    <w:p>
      <w:pPr>
        <w:pStyle w:val="Link4"/>
      </w:pPr>
      <w:hyperlink r:id="rId16">
        <w:r>
          <w:rPr/>
          <w:t>Presa de consciència del propi procés de construcció de la identitat de gènere, identitat sexual i opció afectivasexual</w:t>
        </w:r>
      </w:hyperlink>
    </w:p>
    <w:p>
      <w:pPr>
        <w:pStyle w:val="Link4"/>
      </w:pPr>
      <w:hyperlink r:id="rId17">
        <w:r>
          <w:rPr/>
          <w:t>Interès pels trets constitutius de la pròpia identitat de gènere, identitat sexual i opció afectivasexual</w:t>
        </w:r>
      </w:hyperlink>
    </w:p>
    <w:p>
      <w:pPr>
        <w:pStyle w:val="Link4"/>
      </w:pPr>
      <w:hyperlink r:id="rId18">
        <w:r>
          <w:rPr/>
          <w:t>Assumpció del propi procés de construcció de la identitat de gènere, identitat sexual i opció afectivosexual</w:t>
        </w:r>
      </w:hyperlink>
    </w:p>
    <w:p>
      <w:pPr>
        <w:pStyle w:val="Link4"/>
      </w:pPr>
      <w:hyperlink r:id="rId19">
        <w:r>
          <w:rPr/>
          <w:t>Anàlisi crítica dels trets constitutius de la pròpia identitat de gènere, identitat sexual i opció afectivasexual</w:t>
        </w:r>
      </w:hyperlink>
    </w:p>
    <w:p>
      <w:pPr>
        <w:pStyle w:val="Link4"/>
      </w:pPr>
      <w:hyperlink r:id="rId20">
        <w:r>
          <w:rPr/>
          <w:t>Conscienciació crítica del propi procés de construcció de la identitat de gènere, identitat sexual i opció afectivasexual</w:t>
        </w:r>
      </w:hyperlink>
    </w:p>
    <w:p>
      <w:pPr>
        <w:pStyle w:val="Link4"/>
      </w:pPr>
      <w:hyperlink r:id="rId21">
        <w:r>
          <w:rPr/>
          <w:t>Valoració dels trets constitutius de la pròpia identitat de gènere, identitat sexual i opció afectivasexual</w:t>
        </w:r>
      </w:hyperlink>
    </w:p>
    <w:p>
      <w:pPr>
        <w:pStyle w:val="Link4"/>
      </w:pPr>
      <w:hyperlink r:id="rId22">
        <w:r>
          <w:rPr/>
          <w:t>Detecció dels propis prejudicis envers les diferents identitats de gènere, identitats sexuals i opcions afectivosexuals</w:t>
        </w:r>
      </w:hyperlink>
    </w:p>
    <w:p>
      <w:pPr>
        <w:pStyle w:val="Link4"/>
      </w:pPr>
      <w:hyperlink r:id="rId23">
        <w:r>
          <w:rPr/>
          <w:t>Identificació dels propis prejudicis envers les identitats de gènere, identitats sexuals i opcions afectivosexuals</w:t>
        </w:r>
      </w:hyperlink>
    </w:p>
    <w:p>
      <w:pPr>
        <w:pStyle w:val="Link4"/>
      </w:pPr>
      <w:hyperlink r:id="rId24">
        <w:r>
          <w:rPr/>
          <w:t>Aprofundiment en la identificació i rebuig dels propis prejudicis envers les identitats de gènere, identitats sexuals i opcions afectivosexuals.</w:t>
        </w:r>
      </w:hyperlink>
    </w:p>
    <w:p>
      <w:pPr>
        <w:pStyle w:val="Link4"/>
      </w:pPr>
      <w:hyperlink r:id="rId25">
        <w:r>
          <w:rPr/>
          <w:t>Valoració dels propis prejudicis envers les identitats de gènere, identitats sexuals i opcions afectivosexuals</w:t>
        </w:r>
      </w:hyperlink>
    </w:p>
    <w:p>
      <w:pPr>
        <w:pStyle w:val="Link4"/>
      </w:pPr>
      <w:hyperlink r:id="rId26">
        <w:r>
          <w:rPr/>
          <w:t>Reflexió crítica dels propis prejudicis envers les diferents identitats de gènere, identitats sexuals i opcions afectivosexuals</w:t>
        </w:r>
      </w:hyperlink>
    </w:p>
    <w:p>
      <w:pPr>
        <w:pStyle w:val="Link4"/>
      </w:pPr>
      <w:hyperlink r:id="rId27">
        <w:r>
          <w:rPr/>
          <w:t xml:space="preserve">Coneixement inicial de tipus de conflictes a l'aula i a la realitat propera </w:t>
        </w:r>
      </w:hyperlink>
    </w:p>
    <w:p>
      <w:pPr>
        <w:pStyle w:val="Link4"/>
      </w:pPr>
      <w:hyperlink r:id="rId28">
        <w:r>
          <w:rPr/>
          <w:t>Coneixement de tipus de conflictes a l'aula i a la realitat propera i capacitat d’argumentar si són violents o no</w:t>
        </w:r>
      </w:hyperlink>
    </w:p>
    <w:p>
      <w:pPr>
        <w:pStyle w:val="Link4"/>
      </w:pPr>
      <w:hyperlink r:id="rId29">
        <w:r>
          <w:rPr/>
          <w:t>Coneixement del tipus de conflicte a l'aula i en la realitat propera, capacitat de comparar-los i d’argumentar si són violents o no</w:t>
        </w:r>
      </w:hyperlink>
    </w:p>
    <w:p>
      <w:pPr>
        <w:pStyle w:val="Link4"/>
      </w:pPr>
      <w:hyperlink r:id="rId30">
        <w:r>
          <w:rPr/>
          <w:t>Coneixement dels diferents tipus de conflictes (locals, socials, internacionals) capacitat de comparar-los, i d’argumentar si són violents o no</w:t>
        </w:r>
      </w:hyperlink>
    </w:p>
    <w:p>
      <w:pPr>
        <w:pStyle w:val="Link4"/>
      </w:pPr>
      <w:hyperlink r:id="rId31">
        <w:r>
          <w:rPr/>
          <w:t>Coneixement dels diferents tipus de conflictes (locals, socials, internacionals; noviolents o violents) i reflexió crítica de la cobertura que en fan els mitjans de comunicació</w:t>
        </w:r>
      </w:hyperlink>
    </w:p>
    <w:p>
      <w:pPr>
        <w:pStyle w:val="Link4"/>
      </w:pPr>
      <w:hyperlink r:id="rId32">
        <w:r>
          <w:rPr/>
          <w:t>Introducció a les habilitats socials com a forma d’apoderament personal</w:t>
        </w:r>
      </w:hyperlink>
    </w:p>
    <w:p>
      <w:pPr>
        <w:pStyle w:val="Link4"/>
      </w:pPr>
      <w:hyperlink r:id="rId33">
        <w:r>
          <w:rPr/>
          <w:t>Coneixement de les principals habilitats socials com a forma d’apoderament personal</w:t>
        </w:r>
      </w:hyperlink>
    </w:p>
    <w:p>
      <w:pPr>
        <w:pStyle w:val="Link4"/>
      </w:pPr>
      <w:hyperlink r:id="rId34">
        <w:r>
          <w:rPr/>
          <w:t>Capacitat de valorar les pròpies  habilitats socials que tenen més i menys desenvolupades com a forma d’apoderament personal</w:t>
        </w:r>
      </w:hyperlink>
    </w:p>
    <w:p>
      <w:pPr>
        <w:pStyle w:val="Link4"/>
      </w:pPr>
      <w:hyperlink r:id="rId35">
        <w:r>
          <w:rPr/>
          <w:t>Consciència de les passes a seguir per a reforçar les habilitats (i febleses) socials i apoderar-se</w:t>
        </w:r>
      </w:hyperlink>
    </w:p>
    <w:p>
      <w:pPr>
        <w:pStyle w:val="Link4"/>
      </w:pPr>
      <w:hyperlink r:id="rId36">
        <w:r>
          <w:rPr/>
          <w:t>Desenvolupament de les pròpies habilitats (i febleses) socials i capacitat d’autoavaluar per apoderar-se</w:t>
        </w:r>
      </w:hyperlink>
    </w:p>
    <w:p>
      <w:pPr>
        <w:pStyle w:val="Link4"/>
      </w:pPr>
      <w:hyperlink r:id="rId37">
        <w:r>
          <w:rPr/>
          <w:t>Identificació de les pròpies necessitats per la cura d’una mateixa</w:t>
        </w:r>
      </w:hyperlink>
    </w:p>
    <w:p>
      <w:pPr>
        <w:pStyle w:val="Link4"/>
      </w:pPr>
      <w:hyperlink r:id="rId38">
        <w:r>
          <w:rPr/>
          <w:t>Pràctica d’accions per satisfer les necessitats personals i cuidar-se una mateixa</w:t>
        </w:r>
      </w:hyperlink>
    </w:p>
    <w:p>
      <w:pPr>
        <w:pStyle w:val="Link4"/>
      </w:pPr>
      <w:hyperlink r:id="rId39">
        <w:r>
          <w:rPr/>
          <w:t>Comprensió de les necessitats de les altres persones, i cura d’una mateixa</w:t>
        </w:r>
      </w:hyperlink>
    </w:p>
    <w:p>
      <w:pPr>
        <w:pStyle w:val="Link4"/>
      </w:pPr>
      <w:hyperlink r:id="rId40">
        <w:r>
          <w:rPr/>
          <w:t>Pràctica d’accions per satisfer les necessitats personals i les de les demés persones per tal de  cuidar-se una mateixa i les altres persones</w:t>
        </w:r>
      </w:hyperlink>
    </w:p>
    <w:p>
      <w:pPr>
        <w:pStyle w:val="Link4"/>
      </w:pPr>
      <w:hyperlink r:id="rId41">
        <w:r>
          <w:rPr/>
          <w:t>Actuació amb coherència (cura d’una mateixa, cura de l’altre, cura de l’entorn) per la creació d’alternatives que tendeixin a la cultura de pau global</w:t>
        </w:r>
      </w:hyperlink>
    </w:p>
    <w:p>
      <w:pPr>
        <w:pStyle w:val="Link4"/>
      </w:pPr>
      <w:hyperlink r:id="rId42">
        <w:r>
          <w:rPr/>
          <w:t>Identificació dels propis compromisos i responsabilitats en relació a  la planificació, organització i realització de les tasques escolars i familiars</w:t>
        </w:r>
      </w:hyperlink>
    </w:p>
    <w:p/>
    <w:p>
      <w:pPr>
        <w:pStyle w:val="Heading4"/>
      </w:pPr>
      <w:r>
        <w:t>INSTRUMENTS D'AVALUACIÓ</w:t>
      </w:r>
    </w:p>
    <w:p>
      <w:pPr>
        <w:pStyle w:val="Link4"/>
      </w:pPr>
      <w:hyperlink r:id="rId43">
        <w:r>
          <w:rPr/>
          <w:t>Diari d'aula</w:t>
        </w:r>
      </w:hyperlink>
    </w:p>
    <w:p/>
    <w:p>
      <w:pPr>
        <w:pStyle w:val="Heading3"/>
      </w:pPr>
      <w:r>
        <w:t>Assemblea</w:t>
      </w:r>
    </w:p>
    <w:p/>
    <w:p>
      <w:pPr>
        <w:pStyle w:val="Heading4"/>
      </w:pPr>
      <w:r>
        <w:t>RECURSOS NECESSARIS</w:t>
      </w:r>
    </w:p>
    <w:p>
      <w:pPr>
        <w:pStyle w:val="Normal4"/>
      </w:pPr>
      <w:r>
        <w:t>Formalment l’assemblea permet molta ductilitat. Pot fer-se a l’aula, al centre (involucrant diferents nivells), i fins i tot a nivell d’entorn en espais de participació comunitària.</w:t>
        <w:br/>
        <w:br/>
        <w:t>Depenent de l’enfocament que se li vulgui donar, podran fer falta materials per a les votacions, com un recipient i paperetes. Però les opcions són infinites.</w:t>
        <w:br/>
        <w:br/>
        <w:t>El temps dependrà del temps que cada docent i centre consideri. No pot coartar-se la discussió grupal, i caldrà un mínim de cinc minuts d’introducció als temes de discussió. Depenent de la complexitat dels temes per discutir la introducció haurà de ser més o menys extensa.</w:t>
      </w:r>
    </w:p>
    <w:p/>
    <w:p>
      <w:pPr>
        <w:pStyle w:val="Heading4"/>
      </w:pPr>
      <w:r>
        <w:t>CARACTERÍSTIQUES DELS AGENTS IMPLICATS</w:t>
      </w:r>
    </w:p>
    <w:p>
      <w:pPr>
        <w:pStyle w:val="Normal4"/>
      </w:pPr>
      <w:r>
        <w:t>És aconsellable que el grup estigui cohesionat per tal de potenciar al màxim la capacitat transformadora de les assemblees. Ara bé, es poden emprar activitats complementàries per tal de millorar la cohesió i, sobretot, donar importància i rellevància a les assemblees; permetent que els resultats canviïn formes de funcionament d’aula i, en la mesura del possible, de centre. Només així, en grups que no gosin d’una cohesió molt elevada, les assemblees podran aspirar a ser plenament efectives.</w:t>
      </w:r>
    </w:p>
    <w:p/>
    <w:p>
      <w:pPr>
        <w:pStyle w:val="Heading4"/>
      </w:pPr>
      <w:r>
        <w:t>CONTEXT</w:t>
      </w:r>
    </w:p>
    <w:p>
      <w:pPr>
        <w:pStyle w:val="Normal4"/>
      </w:pPr>
      <w:r>
        <w:t>L’Assemblea és un mètode mil·lenari, que ja s’emprava a l’antiguitat clàssica per a prendre decisions sobre la metròpolis. La diversitat és l’element distintiu de l’assemblea, ja que no hi ha “una forma autèntica” d’emprar-la, sinó que la multiplicitat de formes de desenvolupament assembleàries existents són una manifestació d’uns mateixos valors vehiculars: la democràcia i la igualtat de drets.</w:t>
      </w:r>
    </w:p>
    <w:p/>
    <w:p>
      <w:pPr>
        <w:pStyle w:val="Heading4"/>
      </w:pPr>
      <w:r>
        <w:t>DESCRIPCIÓ DE LA TÈCNICA DIDÀCTICA</w:t>
      </w:r>
    </w:p>
    <w:p>
      <w:pPr>
        <w:pStyle w:val="Normal4"/>
      </w:pPr>
      <w:r>
        <w:t>L’assemblea té com a finalitat principal que l’alumnat i el professorat analitzin, reflexionin i debatin sobre tot tipus de temes vinculats amb la convivència i les tasques escolars. Dóna lloc que tant el professorat com l’alumnat expressin les seves pròpies idees i opinions sense cap tipus de repressió per arribar a un consens entre tots.</w:t>
        <w:br/>
        <w:br/>
        <w:t>Es basa en una discussió sobre un tema (degudament introduït amb anterioritat), i que té relació amb el desenvolupament periòdic com a grup. Les qüestions són discutides per tal de proposar canvis i evolucions progressives en les dinàmiques de grup.</w:t>
        <w:br/>
        <w:br/>
        <w:t>Cal que els processos d’assemblea tinguin continuïtat. No es pot tractar d’una pràctica puntual, ja que el prestigi i la transcendència que aquestes tinguin de cara al dia a dia dels participants serà crucial per a que funcionin de forma efectiva.</w:t>
        <w:br/>
        <w:br/>
        <w:t>Cal explicar als alumnes molt bé el funcionament, i deixar clares les ocasions en les que es duran a terme assemblees, quines conseqüències tindran en el funcionament periòdic del grup i de futures sessions, etc.</w:t>
        <w:br/>
        <w:br/>
        <w:t>El desenvolupament habitual és la introducció dels punts dels dia, la discussió, les votacions o posada en comú per al consens, i l’establiment de decisions.</w:t>
        <w:br/>
        <w:br/>
        <w:t>Ara bé, cal tenir en comptes dues coses: que no es tracta d’un encontre social. És important que es concebi com una forma de decisió col·lectiva i en cooperació, i que serveix per a avançar com a grup i discutir aspectes importants de la vida comuna de forma ordenada i productiva. En segon lloc, que qualsevol model de funcionament d’assemblea és només una opció i, en el fons, provisional, ja que les assemblees poden acabar modificant les pròpies formes de funcionament sempre i quant impliquin:</w:t>
        <w:br/>
        <w:br/>
        <w:t>- Les mateixes oportunitats de participació per a tots els alumnes.</w:t>
        <w:br/>
        <w:br/>
        <w:t>- La participació des del respecte a totes les opcions com a condició innegociable.</w:t>
        <w:br/>
        <w:br/>
        <w:t>- El caràcter vinculant de les decisions preses quant al funcionament del grup.</w:t>
        <w:br/>
        <w:br/>
        <w:t>Més informació:</w:t>
        <w:br/>
        <w:br/>
        <w:t>La Asamblea, una invitación al Diálogo</w:t>
        <w:br/>
        <w:br/>
        <w:t>Asambleas de Clase (Diario de la Educación)</w:t>
      </w:r>
    </w:p>
    <w:p/>
    <w:p>
      <w:pPr>
        <w:pStyle w:val="Heading4"/>
      </w:pPr>
      <w:r>
        <w:t>JUSTIFICACIÓ</w:t>
      </w:r>
    </w:p>
    <w:p>
      <w:pPr>
        <w:pStyle w:val="Normal4"/>
      </w:pPr>
      <w:r>
        <w:t>Serveix, sobretot per a fer prendre consciència del paper que es té a nivell individual en les decisions col·lectives, però també de la necessitat de cooperar i treballar plegats per tal de dur a terme canvis i millores.</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Pr>
        <w:pStyle w:val="Normal4"/>
      </w:pPr>
      <w:r>
        <w:t>Serveixen, sobretot, per treballar la ciutadania crítica, la governança, els drets humans, i la cultura de Pau. També es pot emprar per a ressaltar processos invisibles a nivell grupal, fent aflorar discussions per tal de fer-los aflorar.</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Pr>
        <w:pStyle w:val="ListBullet2"/>
      </w:pPr>
      <w:r>
        <w:t>Centre</w:t>
      </w:r>
    </w:p>
    <w:p>
      <w:pPr>
        <w:pStyle w:val="ListBullet2"/>
      </w:pPr>
      <w:r>
        <w:t>Entorn</w:t>
      </w:r>
    </w:p>
    <w:p/>
    <w:p>
      <w:pPr>
        <w:pStyle w:val="Heading4"/>
      </w:pPr>
      <w:r>
        <w:t>TERMINI</w:t>
      </w:r>
    </w:p>
    <w:p>
      <w:pPr>
        <w:pStyle w:val="ListBullet2"/>
      </w:pPr>
      <w:r>
        <w:t>Curt termini (3 mesos o menys)</w:t>
      </w:r>
    </w:p>
    <w:p/>
    <w:p>
      <w:pPr>
        <w:pStyle w:val="Heading4"/>
      </w:pPr>
      <w:r>
        <w:t>EDATS</w:t>
      </w:r>
    </w:p>
    <w:p>
      <w:pPr>
        <w:pStyle w:val="ListBullet2"/>
      </w:pPr>
      <w:r>
        <w:t>Cicle inicial de primària</w:t>
      </w:r>
    </w:p>
    <w:p>
      <w:pPr>
        <w:pStyle w:val="ListBullet2"/>
      </w:pPr>
      <w:r>
        <w:t>Cicle mitjà de primària</w:t>
      </w:r>
    </w:p>
    <w:p>
      <w:pPr>
        <w:pStyle w:val="ListBullet2"/>
      </w:pPr>
      <w:r>
        <w:t>Cicle superior de primària</w:t>
      </w:r>
    </w:p>
    <w:p>
      <w:pPr>
        <w:pStyle w:val="ListBullet2"/>
      </w:pPr>
      <w:r>
        <w:t>1r i 2n ESO</w:t>
      </w:r>
    </w:p>
    <w:p>
      <w:pPr>
        <w:pStyle w:val="ListBullet2"/>
      </w:pPr>
      <w:r>
        <w:t>3r i 4t ESO</w:t>
      </w:r>
    </w:p>
    <w:p/>
    <w:p>
      <w:pPr>
        <w:pStyle w:val="Heading4"/>
      </w:pPr>
      <w:r>
        <w:t>QUINS EIXOS TEMÀTICS PENSES QUE POT CONTRIBUIR A TREBALLAR DE FORMA MÉS ESPECÍFICA AQUESTA TÈCNICA?</w:t>
      </w:r>
    </w:p>
    <w:p>
      <w:pPr>
        <w:pStyle w:val="ListBullet2"/>
      </w:pPr>
      <w:r>
        <w:t>Cultura de pau i noviolència</w:t>
      </w:r>
    </w:p>
    <w:p>
      <w:pPr>
        <w:pStyle w:val="ListBullet2"/>
      </w:pPr>
      <w:r>
        <w:t>Drets humans, ciutadania i governança</w:t>
      </w:r>
    </w:p>
    <w:p/>
    <w:p>
      <w:pPr>
        <w:pStyle w:val="Heading4"/>
      </w:pPr>
      <w:r>
        <w:t>ORIENTACIONS</w:t>
      </w:r>
    </w:p>
    <w:p>
      <w:pPr>
        <w:pStyle w:val="Link4"/>
      </w:pPr>
      <w:hyperlink r:id="rId44">
        <w:r>
          <w:rPr/>
          <w:t xml:space="preserve">Coneixement de les normes de l’aula </w:t>
        </w:r>
      </w:hyperlink>
    </w:p>
    <w:p>
      <w:pPr>
        <w:pStyle w:val="Link4"/>
      </w:pPr>
      <w:hyperlink r:id="rId45">
        <w:r>
          <w:rPr/>
          <w:t>Valoració de les normes de classe com a instrument de regulació de la convivència a l’aula i al centre escolar</w:t>
        </w:r>
      </w:hyperlink>
    </w:p>
    <w:p>
      <w:pPr>
        <w:pStyle w:val="Link4"/>
      </w:pPr>
      <w:hyperlink r:id="rId46">
        <w:r>
          <w:rPr/>
          <w:t>Capacitat de formular normes de classe que promoguin la convivència i de preveure mesures que siguin reparadores</w:t>
        </w:r>
      </w:hyperlink>
    </w:p>
    <w:p>
      <w:pPr>
        <w:pStyle w:val="Link4"/>
      </w:pPr>
      <w:hyperlink r:id="rId47">
        <w:r>
          <w:rPr/>
          <w:t>Definició conjunta i aplicació de normes de classe que promoguin la convivència, i de mesures reparadores</w:t>
        </w:r>
      </w:hyperlink>
    </w:p>
    <w:p>
      <w:pPr>
        <w:pStyle w:val="Link4"/>
      </w:pPr>
      <w:hyperlink r:id="rId48">
        <w:r>
          <w:rPr/>
          <w:t>Capacitat de fer el seguiment i valorar el respecte de les normes de classe i el caràcter reparador de les mesures</w:t>
        </w:r>
      </w:hyperlink>
    </w:p>
    <w:p>
      <w:pPr>
        <w:pStyle w:val="Link4"/>
      </w:pPr>
      <w:hyperlink r:id="rId49">
        <w:r>
          <w:rPr/>
          <w:t xml:space="preserve">Observació del valor de les normes  d’aula i de centre </w:t>
        </w:r>
      </w:hyperlink>
    </w:p>
    <w:p>
      <w:pPr>
        <w:pStyle w:val="Link4"/>
      </w:pPr>
      <w:hyperlink r:id="rId50">
        <w:r>
          <w:rPr/>
          <w:t>Observació d’aspectes de la organització d’aula o de centre que s’haurien de millorar</w:t>
        </w:r>
      </w:hyperlink>
    </w:p>
    <w:p>
      <w:pPr>
        <w:pStyle w:val="Link4"/>
      </w:pPr>
      <w:hyperlink r:id="rId51">
        <w:r>
          <w:rPr/>
          <w:t>Respecte a les normes  d’aula i de centre, reconeixent-ne el benefici per una mateixa i per les altres persones</w:t>
        </w:r>
      </w:hyperlink>
    </w:p>
    <w:p>
      <w:pPr>
        <w:pStyle w:val="Link4"/>
      </w:pPr>
      <w:hyperlink r:id="rId52">
        <w:r>
          <w:rPr/>
          <w:t>Formulació puntual d’alternatives per tal de millorar aspectes de la organització d’aula o de centre</w:t>
        </w:r>
      </w:hyperlink>
    </w:p>
    <w:p>
      <w:pPr>
        <w:pStyle w:val="Link4"/>
      </w:pPr>
      <w:hyperlink r:id="rId53">
        <w:r>
          <w:rPr/>
          <w:t>Valoració positiva de a les normes  d’aula i de centre, reconeixent-ne el benefici per una mateixa i per les altres persones</w:t>
        </w:r>
      </w:hyperlink>
    </w:p>
    <w:p>
      <w:pPr>
        <w:pStyle w:val="Link4"/>
      </w:pPr>
      <w:hyperlink r:id="rId54">
        <w:r>
          <w:rPr/>
          <w:t>Valoració crítica de diferents alternatives per decidir quines contribueixen més a millorar aspectes de la organització d’aula o de centre</w:t>
        </w:r>
      </w:hyperlink>
    </w:p>
    <w:p>
      <w:pPr>
        <w:pStyle w:val="Link4"/>
      </w:pPr>
      <w:hyperlink r:id="rId55">
        <w:r>
          <w:rPr/>
          <w:t>Valoració positiva de les normes de centre i socials, reconeixent-ne el benefici per una mateixa, per les altres persones i per la societat</w:t>
        </w:r>
      </w:hyperlink>
    </w:p>
    <w:p>
      <w:pPr>
        <w:pStyle w:val="Link4"/>
      </w:pPr>
      <w:hyperlink r:id="rId56">
        <w:r>
          <w:rPr/>
          <w:t>Reconeixement de i no col•laboració amb principis, normes i formes d’organització injustes</w:t>
        </w:r>
      </w:hyperlink>
    </w:p>
    <w:p>
      <w:pPr>
        <w:pStyle w:val="Link4"/>
      </w:pPr>
      <w:hyperlink r:id="rId57">
        <w:r>
          <w:rPr/>
          <w:t>Presentació i pràctica de les normes, i de la seva importància per a la convivència democràtica en els diferents àmbits relacionals</w:t>
        </w:r>
      </w:hyperlink>
    </w:p>
    <w:p>
      <w:pPr>
        <w:pStyle w:val="Link4"/>
      </w:pPr>
      <w:hyperlink r:id="rId58">
        <w:r>
          <w:rPr/>
          <w:t>Interès en prendre decisions de forma autònoma i expressar-les</w:t>
        </w:r>
      </w:hyperlink>
    </w:p>
    <w:p>
      <w:pPr>
        <w:pStyle w:val="Link4"/>
      </w:pPr>
      <w:hyperlink r:id="rId42">
        <w:r>
          <w:rPr/>
          <w:t>Identificació dels propis compromisos i responsabilitats en relació a  la planificació, organització i realització de les tasques escolars i familiars</w:t>
        </w:r>
      </w:hyperlink>
    </w:p>
    <w:p>
      <w:pPr>
        <w:pStyle w:val="Link4"/>
      </w:pPr>
      <w:hyperlink r:id="rId59">
        <w:r>
          <w:rPr/>
          <w:t>Pràctica de les diferents habilitats per a la comunicació i la convivència a l’aula i al centre</w:t>
        </w:r>
      </w:hyperlink>
    </w:p>
    <w:p>
      <w:pPr>
        <w:pStyle w:val="Link4"/>
      </w:pPr>
      <w:hyperlink r:id="rId60">
        <w:r>
          <w:rPr/>
          <w:t>Identificació i pràctica de les diferents normes per a la  convivència democràtica al centre, la família i l’entorn proper</w:t>
        </w:r>
      </w:hyperlink>
    </w:p>
    <w:p>
      <w:pPr>
        <w:pStyle w:val="Link4"/>
      </w:pPr>
      <w:hyperlink r:id="rId61">
        <w:r>
          <w:rPr/>
          <w:t>Pràctica de diferents mecanismes i vies de participació democràtica a  l’aula i al centre escolar</w:t>
        </w:r>
      </w:hyperlink>
    </w:p>
    <w:p>
      <w:pPr>
        <w:pStyle w:val="Link4"/>
      </w:pPr>
      <w:hyperlink r:id="rId62">
        <w:r>
          <w:rPr/>
          <w:t>Ús de les diferents habilitats per a la comunicació i la convivència a l’aula, al centre i a l’entorn proper</w:t>
        </w:r>
      </w:hyperlink>
    </w:p>
    <w:p>
      <w:pPr>
        <w:pStyle w:val="Link4"/>
      </w:pPr>
      <w:hyperlink r:id="rId63">
        <w:r>
          <w:rPr/>
          <w:t>Compromís en la construcció i el respecte de normes per a la  convivència democràtica en l’àmbit escolar, familiar i en l’entorn proper.</w:t>
        </w:r>
      </w:hyperlink>
    </w:p>
    <w:p>
      <w:pPr>
        <w:pStyle w:val="Link4"/>
      </w:pPr>
      <w:hyperlink r:id="rId64">
        <w:r>
          <w:rPr/>
          <w:t>Interès per aprofundir en els diferents mecanismes i vies de participació democràtica a l’aula i al centre escolar, indagant propostes de millora i aprofundiment democràtic</w:t>
        </w:r>
      </w:hyperlink>
    </w:p>
    <w:p>
      <w:pPr>
        <w:pStyle w:val="Link4"/>
      </w:pPr>
      <w:hyperlink r:id="rId65">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66">
        <w:r>
          <w:rPr/>
          <w:t>Anàlisi  crítica del procés de construcció i respecte de les diferents normes de convivència democràtica del centre, la família i l’entorn proper en base als criteris de consens i dissens</w:t>
        </w:r>
      </w:hyperlink>
    </w:p>
    <w:p>
      <w:pPr>
        <w:pStyle w:val="Link4"/>
      </w:pPr>
      <w:hyperlink r:id="rId67">
        <w:r>
          <w:rPr/>
          <w:t>Anàlisi crítica dels diferents mecanismes i vies de participació democràtica a l’aula i al centre escolar, indagant propostes de millora i aprofundiment democràtic</w:t>
        </w:r>
      </w:hyperlink>
    </w:p>
    <w:p>
      <w:pPr>
        <w:pStyle w:val="Link4"/>
      </w:pPr>
      <w:hyperlink r:id="rId68">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69">
        <w:r>
          <w:rPr/>
          <w:t>Reflexió crítica i propostes de  millora del procés de construcció i respecte de les diferents normes de convivència democràtica del centre, la família i l’entorn proper, en base als criteris de consens i dissens</w:t>
        </w:r>
      </w:hyperlink>
    </w:p>
    <w:p>
      <w:pPr>
        <w:pStyle w:val="Link4"/>
      </w:pPr>
      <w:hyperlink r:id="rId70">
        <w:r>
          <w:rPr/>
          <w:t>Desenvolupament de nous mecanismes i vies de participació democràtica a l’aula, al centre i a l’entorn, indagant propostes de millora i aprofundiment democràtic</w:t>
        </w:r>
      </w:hyperlink>
    </w:p>
    <w:p>
      <w:pPr>
        <w:pStyle w:val="Link4"/>
      </w:pPr>
      <w:hyperlink r:id="rId71">
        <w:r>
          <w:rPr/>
          <w:t>Inici en la pràctica de presa de decisions i de construcció consensuada d'algunes normes bàsiques per organitzar a la convivència a l’aula i al centre</w:t>
        </w:r>
      </w:hyperlink>
    </w:p>
    <w:p>
      <w:pPr>
        <w:pStyle w:val="Link4"/>
      </w:pPr>
      <w:hyperlink r:id="rId72">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nk4"/>
      </w:pPr>
      <w:hyperlink r:id="rId73">
        <w:r>
          <w:rPr/>
          <w:t>Establiment de relacions de convivència a l'aula, al centre i a l'entorn basades en l'estima, el respecte i la conficança en un mateix i en les altres persones</w:t>
        </w:r>
      </w:hyperlink>
    </w:p>
    <w:p>
      <w:pPr>
        <w:pStyle w:val="Link4"/>
      </w:pPr>
      <w:hyperlink r:id="rId74">
        <w:r>
          <w:rPr/>
          <w:t>Participació en la presa de decisions i en la construcció consensuada d'unes normes bàsiques per organitzar la convivència a l’aula i al  centre</w:t>
        </w:r>
      </w:hyperlink>
    </w:p>
    <w:p>
      <w:pPr>
        <w:pStyle w:val="Link4"/>
      </w:pPr>
      <w:hyperlink r:id="rId75">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76">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
      <w:pPr>
        <w:pStyle w:val="Heading4"/>
      </w:pPr>
      <w:r>
        <w:t>INSTRUMENTS D'AVALUACIÓ</w:t>
      </w:r>
    </w:p>
    <w:p>
      <w:pPr>
        <w:pStyle w:val="Link4"/>
      </w:pPr>
      <w:hyperlink r:id="rId77">
        <w:r>
          <w:rPr/>
          <w:t>Observació d'actituds</w:t>
        </w:r>
      </w:hyperlink>
    </w:p>
    <w:p/>
    <w:p>
      <w:pPr>
        <w:pStyle w:val="Heading3"/>
      </w:pPr>
      <w:r>
        <w:t>Treball per projectes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treball per projectes és una proposta que pretén fomentar en l’alumnat un tipus d’aprenentatge diferent, centrat en les seves pròpies motivacions i interessos, on el propi alumnat es qüestiona un tema d’estudi, fa una cerca d’informació, reelabora i sistematitza aquesta informació obtinguda. El propòsit central d’aquest tipus d’iniciatives és que l’alumnat aprengui a buscar, analitzar i ultilitzar la informació per tal de donar resposta als interrogants que es planteja sobre una temàtica seleccionada a partir dels seus interessos.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Pr>
        <w:pStyle w:val="ListBullet2"/>
      </w:pPr>
      <w:r>
        <w:t>Estratègies d'indagació i construcció conjunta del coneixement</w:t>
      </w:r>
    </w:p>
    <w:p/>
    <w:p>
      <w:pPr>
        <w:pStyle w:val="Heading4"/>
      </w:pPr>
      <w:r>
        <w:t>ÀMBIT</w:t>
      </w:r>
    </w:p>
    <w:p>
      <w:pPr>
        <w:pStyle w:val="ListBullet2"/>
      </w:pPr>
      <w:r>
        <w:t>Aula</w:t>
      </w:r>
    </w:p>
    <w:p>
      <w:pPr>
        <w:pStyle w:val="ListBullet2"/>
      </w:pPr>
      <w:r>
        <w:t>Centre</w:t>
      </w:r>
    </w:p>
    <w:p/>
    <w:p>
      <w:pPr>
        <w:pStyle w:val="Heading4"/>
      </w:pPr>
      <w:r>
        <w:t>TERMINI</w:t>
      </w:r>
    </w:p>
    <w:p>
      <w:pPr>
        <w:pStyle w:val="ListBullet2"/>
      </w:pPr>
      <w:r>
        <w:t>Llarg termini (un curs escolar)</w:t>
      </w:r>
    </w:p>
    <w:p/>
    <w:p>
      <w:pPr>
        <w:pStyle w:val="Heading4"/>
      </w:pPr>
      <w:r>
        <w:t>ORIENTACIONS</w:t>
      </w:r>
    </w:p>
    <w:p>
      <w:pPr>
        <w:pStyle w:val="Link4"/>
      </w:pPr>
      <w:hyperlink r:id="rId78">
        <w:r>
          <w:rPr/>
          <w:t>Reconeixement  dels drets i deures individuals i col·lectius en qüestió de gènere.</w:t>
        </w:r>
      </w:hyperlink>
    </w:p>
    <w:p>
      <w:pPr>
        <w:pStyle w:val="Link4"/>
      </w:pPr>
      <w:hyperlink r:id="rId79">
        <w:r>
          <w:rPr/>
          <w:t>Valoració de situacions de desigualtat, injustícia i discriminació per motiu de gènere, sexe o opció afectivosexual.</w:t>
        </w:r>
      </w:hyperlink>
    </w:p>
    <w:p>
      <w:pPr>
        <w:pStyle w:val="Link4"/>
      </w:pPr>
      <w:hyperlink r:id="rId11">
        <w:r>
          <w:rPr/>
          <w:t>Valoració del paper de la dona i els sabers femenins com a motor de canvi i transformació social.</w:t>
        </w:r>
      </w:hyperlink>
    </w:p>
    <w:p>
      <w:pPr>
        <w:pStyle w:val="Link4"/>
      </w:pPr>
      <w:hyperlink r:id="rId80">
        <w:r>
          <w:rPr/>
          <w:t>Denúncia i actuació davant situacions de desigualtat, injustícia i discriminació per motiu de gènere, sexe o opció afectivosexual.</w:t>
        </w:r>
      </w:hyperlink>
    </w:p>
    <w:p>
      <w:pPr>
        <w:pStyle w:val="Link4"/>
      </w:pPr>
      <w:hyperlink r:id="rId81">
        <w:r>
          <w:rPr/>
          <w:t>Reivindicació del paper de la dona i els sabers femenins com a motor de canvi i transformació social.</w:t>
        </w:r>
      </w:hyperlink>
    </w:p>
    <w:p>
      <w:pPr>
        <w:pStyle w:val="Link4"/>
      </w:pPr>
      <w:hyperlink r:id="rId82">
        <w:r>
          <w:rPr/>
          <w:t>Interès per coneixer les causes(i les conseqüències) de l’existència de diferències i desigualtats socials per motiu d’identitat de gènere, d’identitat sexual i d’opció afectivasexual</w:t>
        </w:r>
      </w:hyperlink>
    </w:p>
    <w:p>
      <w:pPr>
        <w:pStyle w:val="Link4"/>
      </w:pPr>
      <w:hyperlink r:id="rId83">
        <w:r>
          <w:rPr/>
          <w:t>Anàlisi de les causes (i les conseqüències) de l’existència de diferències i desigualtats socials per motiu de gènere, d’identitat sexual i opció afectivasexual</w:t>
        </w:r>
      </w:hyperlink>
    </w:p>
    <w:p>
      <w:pPr>
        <w:pStyle w:val="Link4"/>
      </w:pPr>
      <w:hyperlink r:id="rId84">
        <w:r>
          <w:rPr/>
          <w:t>Reflexió crítica de la diversitat en identitats de gènere, identitats sexuals i opcions afectivosexuals</w:t>
        </w:r>
      </w:hyperlink>
    </w:p>
    <w:p>
      <w:pPr>
        <w:pStyle w:val="Link4"/>
      </w:pPr>
      <w:hyperlink r:id="rId85">
        <w:r>
          <w:rPr/>
          <w:t>Reflexió crítica de les causes (i les conseqüències) de l’existència de diferències i desigualtats socials per motiu de gènere, d’identitat sexual i opció afectivasexual</w:t>
        </w:r>
      </w:hyperlink>
    </w:p>
    <w:p>
      <w:pPr>
        <w:pStyle w:val="Link4"/>
      </w:pPr>
      <w:hyperlink r:id="rId86">
        <w:r>
          <w:rPr/>
          <w:t>Aprofundiment en els diferents estereotips prejudicis i discriminacions envers la identitat de gènere, la identitat sexual i l’opció afectivosexual en les diferents dimensions i àmbits personals i socials</w:t>
        </w:r>
      </w:hyperlink>
    </w:p>
    <w:p>
      <w:pPr>
        <w:pStyle w:val="Link4"/>
      </w:pPr>
      <w:hyperlink r:id="rId87">
        <w:r>
          <w:rPr/>
          <w:t>Aprofundiment en la pràctica d’actituds cooperatives, solidàries i crítiques davant situacions de discriminació per motiu de gènere, sexe i opció afectivasexual.</w:t>
        </w:r>
      </w:hyperlink>
    </w:p>
    <w:p>
      <w:pPr>
        <w:pStyle w:val="Link4"/>
      </w:pPr>
      <w:hyperlink r:id="rId88">
        <w:r>
          <w:rPr/>
          <w:t>Aprofundiment en el coneixement, la tria i l’aplicació de les eines, mecanismes i recursos de prevenció i protecció en situacions de discriminació i vulnerabilitat per motiu de gènere, sexe o opció afectivasexual.</w:t>
        </w:r>
      </w:hyperlink>
    </w:p>
    <w:p>
      <w:pPr>
        <w:pStyle w:val="Link4"/>
      </w:pPr>
      <w:hyperlink r:id="rId89">
        <w:r>
          <w:rPr/>
          <w:t xml:space="preserve">Valoració negativa dels estereotips, prejudicis i discriminacions envers la identitat de gènere, la identitat sexual i l’opció afectivosexual </w:t>
        </w:r>
      </w:hyperlink>
    </w:p>
    <w:p>
      <w:pPr>
        <w:pStyle w:val="Link4"/>
      </w:pPr>
      <w:hyperlink r:id="rId90">
        <w:r>
          <w:rPr/>
          <w:t>Ús de les diferents eines, mecanismes i recursos de prevenció i protecció en situacions de discriminació i vulnerabilitat per motiu de gènere, sexe o opció afectivasexual</w:t>
        </w:r>
      </w:hyperlink>
    </w:p>
    <w:p>
      <w:pPr>
        <w:pStyle w:val="Link4"/>
      </w:pPr>
      <w:hyperlink r:id="rId91">
        <w:r>
          <w:rPr/>
          <w:t>Visió crítica envers els estereotips  i prejudicis de gènere en les diferents dimensions i àmbits personals i socials.</w:t>
        </w:r>
      </w:hyperlink>
    </w:p>
    <w:p>
      <w:pPr>
        <w:pStyle w:val="Link4"/>
      </w:pPr>
      <w:hyperlink r:id="rId92">
        <w:r>
          <w:rPr/>
          <w:t>Proposició de diferents eines, mecanismes i recursos de prevenció i protecció en situacions de discriminació i vulnerabilitat per motiu de gènere, sexe o opció afectivasexual</w:t>
        </w:r>
      </w:hyperlink>
    </w:p>
    <w:p>
      <w:pPr>
        <w:pStyle w:val="Link4"/>
      </w:pPr>
      <w:hyperlink r:id="rId93">
        <w:r>
          <w:rPr/>
          <w:t>Introducció a la dimensió internacional, al planeta i a altres països</w:t>
        </w:r>
      </w:hyperlink>
    </w:p>
    <w:p>
      <w:pPr>
        <w:pStyle w:val="Link4"/>
      </w:pPr>
      <w:hyperlink r:id="rId94">
        <w:r>
          <w:rPr/>
          <w:t>Presentació de les Nacions Unides i dels drets humans</w:t>
        </w:r>
      </w:hyperlink>
    </w:p>
    <w:p>
      <w:pPr>
        <w:pStyle w:val="Link4"/>
      </w:pPr>
      <w:hyperlink r:id="rId95">
        <w:r>
          <w:rPr/>
          <w:t>Coneixement del rol de les Nacions Unides i del dret internacional</w:t>
        </w:r>
      </w:hyperlink>
    </w:p>
    <w:p>
      <w:pPr>
        <w:pStyle w:val="Link4"/>
      </w:pPr>
      <w:hyperlink r:id="rId96">
        <w:r>
          <w:rPr/>
          <w:t>Coneixement del paper dels principals actors internacionals i dels mecanismes del dret existents per promoure la pau</w:t>
        </w:r>
      </w:hyperlink>
    </w:p>
    <w:p>
      <w:pPr>
        <w:pStyle w:val="Link4"/>
      </w:pPr>
      <w:hyperlink r:id="rId97">
        <w:r>
          <w:rPr/>
          <w:t>Valoració crítica dels principals actors i del dret internacionals existents, i de les pràctiques que suposen una oportunitat per promoure la pau</w:t>
        </w:r>
      </w:hyperlink>
    </w:p>
    <w:p>
      <w:pPr>
        <w:pStyle w:val="Link4"/>
      </w:pPr>
      <w:hyperlink r:id="rId98">
        <w:r>
          <w:rPr/>
          <w:t>Presentació d’algunes formes per frenar la violència a l’entorn escolar (normes de centre contra la violència, actitud personal per rebutjar-la...)</w:t>
        </w:r>
      </w:hyperlink>
    </w:p>
    <w:p>
      <w:pPr>
        <w:pStyle w:val="Link4"/>
      </w:pPr>
      <w:hyperlink r:id="rId99">
        <w:r>
          <w:rPr/>
          <w:t>Presentació d’algunes formes per promoure la pau en l’entorn escolar (normes de convivència de centre, actitud personal d’estima, empatia, cooperació...)</w:t>
        </w:r>
      </w:hyperlink>
    </w:p>
    <w:p>
      <w:pPr>
        <w:pStyle w:val="Link4"/>
      </w:pPr>
      <w:hyperlink r:id="rId100">
        <w:r>
          <w:rPr/>
          <w:t xml:space="preserve">Aplicació de les formes per frenar la violència en l’entorn proper (normes contra la violència, actitud personal per rebutjar la violència dins i fora de l’escola...)  </w:t>
        </w:r>
      </w:hyperlink>
    </w:p>
    <w:p>
      <w:pPr>
        <w:pStyle w:val="Link4"/>
      </w:pPr>
      <w:hyperlink r:id="rId101">
        <w:r>
          <w:rPr/>
          <w:t xml:space="preserve">Aplicació de les formes per promoure la pau en l’entorn proper (normes de convivència de centre, actitud personal d’estima, empatia, cooperació...)  </w:t>
        </w:r>
      </w:hyperlink>
    </w:p>
    <w:p>
      <w:pPr>
        <w:pStyle w:val="Link4"/>
      </w:pPr>
      <w:hyperlink r:id="rId102">
        <w:r>
          <w:rPr/>
          <w:t>Coneixement de formes de frenar la violència en l’entorn proper i a nivell mundial   (rebutjar la guerra, estar a favor del desarmament...)</w:t>
        </w:r>
      </w:hyperlink>
    </w:p>
    <w:p>
      <w:pPr>
        <w:pStyle w:val="Link4"/>
      </w:pPr>
      <w:hyperlink r:id="rId103">
        <w:r>
          <w:rPr/>
          <w:t>Coneixement de formes per promoure la pau en l’entorn proper i a nivell mundial   (dret a la pau, educació perla pau, control dels recursos naturals...)</w:t>
        </w:r>
      </w:hyperlink>
    </w:p>
    <w:p>
      <w:pPr>
        <w:pStyle w:val="Link4"/>
      </w:pPr>
      <w:hyperlink r:id="rId104">
        <w:r>
          <w:rPr/>
          <w:t>Anàlisi crític  de les alternatives al militarisme, a la despesa militar, les guerres i a les formes de violència en general, properes i globals</w:t>
        </w:r>
      </w:hyperlink>
    </w:p>
    <w:p>
      <w:pPr>
        <w:pStyle w:val="Link4"/>
      </w:pPr>
      <w:hyperlink r:id="rId105">
        <w:r>
          <w:rPr/>
          <w:t>Anàlisi crític  de  les propostes teòriques (teories pacifistes) i pràctiques (alternatives pacifistes) per a promoure la pau de l’entorn i global</w:t>
        </w:r>
      </w:hyperlink>
    </w:p>
    <w:p>
      <w:pPr>
        <w:pStyle w:val="Link4"/>
      </w:pPr>
      <w:hyperlink r:id="rId106">
        <w:r>
          <w:rPr/>
          <w:t>Planificació i posada en pràctica d’una estratègia  a mig termini i de tasques per tal de millorar aspectes de l’entorn proper o necessitats socials (desarmament, pau, drets, major equitat, relacions més justes)</w:t>
        </w:r>
      </w:hyperlink>
    </w:p>
    <w:p>
      <w:pPr>
        <w:pStyle w:val="Link4"/>
      </w:pPr>
      <w:hyperlink r:id="rId107">
        <w:r>
          <w:rPr/>
          <w:t>Participació reflexiva en una iniciativa alternativa al militarisme, la despesa militar, les guerres i a les formes de violència en general</w:t>
        </w:r>
      </w:hyperlink>
    </w:p>
    <w:p>
      <w:pPr>
        <w:pStyle w:val="Link4"/>
      </w:pPr>
      <w:hyperlink r:id="rId108">
        <w:r>
          <w:rPr/>
          <w:t>Comprensió dels plantejaments pacifistes i noviolents des de la teoria (valors i arguments de pau) fins a la pràctica (alternatives de pau) (pau positiva)</w:t>
        </w:r>
      </w:hyperlink>
    </w:p>
    <w:p>
      <w:pPr>
        <w:pStyle w:val="Link4"/>
      </w:pPr>
      <w:hyperlink r:id="rId109">
        <w:r>
          <w:rPr/>
          <w:t>Valoració crítica de la posada en pràctica d’una estratègia  a mig termini i de tasques per tal de millorar aspectes de l’entorn proper o necessitats socials (desarmament, pau, drets, major equitat, relacions més justes)</w:t>
        </w:r>
      </w:hyperlink>
    </w:p>
    <w:p>
      <w:pPr>
        <w:pStyle w:val="Link4"/>
      </w:pPr>
      <w:hyperlink r:id="rId110">
        <w:r>
          <w:rPr/>
          <w:t>Coneixement de diferents situacions de violació de drets humans tant en països en situacions de conflictes armats o amb sistemes polítics no democràtics con en l'entorn proper</w:t>
        </w:r>
      </w:hyperlink>
    </w:p>
    <w:p>
      <w:pPr>
        <w:pStyle w:val="Link4"/>
      </w:pPr>
      <w:hyperlink r:id="rId111">
        <w:r>
          <w:rPr/>
          <w:t>Identificació i rebuig de les diferents situacions de marginació, discriminació, injustícia i violació de drets fonamentals en l’entorn proper</w:t>
        </w:r>
      </w:hyperlink>
    </w:p>
    <w:p>
      <w:pPr>
        <w:pStyle w:val="Link4"/>
      </w:pPr>
      <w:hyperlink r:id="rId112">
        <w:r>
          <w:rPr/>
          <w:t>Identificació i reflexió al voltant de les diferents situacions de violació dels drets humans tant en països en situacions de conflictes armats o amb sistemes polítics no democràtics con en l'entorn proper</w:t>
        </w:r>
      </w:hyperlink>
    </w:p>
    <w:p>
      <w:pPr>
        <w:pStyle w:val="Link4"/>
      </w:pPr>
      <w:hyperlink r:id="rId113">
        <w:r>
          <w:rPr/>
          <w:t>Identificació dels diferents agents que participen en l’organització de la vida pública i les seves funcions en el marc del sistema democràtic</w:t>
        </w:r>
      </w:hyperlink>
    </w:p>
    <w:p>
      <w:pPr>
        <w:pStyle w:val="Link4"/>
      </w:pPr>
      <w:hyperlink r:id="rId114">
        <w:r>
          <w:rPr/>
          <w:t>Identificació de les diferents funcions, límits i interdependències existents entre institucions, associacions, moviments i xarxes socials de l’àmbit escolar i  local</w:t>
        </w:r>
      </w:hyperlink>
    </w:p>
    <w:p>
      <w:pPr>
        <w:pStyle w:val="Link4"/>
      </w:pPr>
      <w:hyperlink r:id="rId115">
        <w:r>
          <w:rPr/>
          <w:t>Coneixement de les característiques dels diferents models de governança i sistemes d’organització política existents.</w:t>
        </w:r>
      </w:hyperlink>
    </w:p>
    <w:p>
      <w:pPr>
        <w:pStyle w:val="Link4"/>
      </w:pPr>
      <w:hyperlink r:id="rId116">
        <w:r>
          <w:rPr/>
          <w:t>Interpretació crítica dels missatges procedents dels mitjans de comunicació, Internet i altres fonts, considerant  la necessitat d’un sistema d’informació i de comunicació públic, veraç i transparent com a garantia de la democràcia</w:t>
        </w:r>
      </w:hyperlink>
    </w:p>
    <w:p>
      <w:pPr>
        <w:pStyle w:val="Link4"/>
      </w:pPr>
      <w:hyperlink r:id="rId42">
        <w:r>
          <w:rPr/>
          <w:t>Identificació dels propis compromisos i responsabilitats en relació a  la planificació, organització i realització de les tasques escolars i familiars</w:t>
        </w:r>
      </w:hyperlink>
    </w:p>
    <w:p>
      <w:pPr>
        <w:pStyle w:val="Link4"/>
      </w:pPr>
      <w:hyperlink r:id="rId67">
        <w:r>
          <w:rPr/>
          <w:t>Anàlisi crítica dels diferents mecanismes i vies de participació democràtica a l’aula i al centre escolar, indagant propostes de millora i aprofundiment democràtic</w:t>
        </w:r>
      </w:hyperlink>
    </w:p>
    <w:p>
      <w:pPr>
        <w:pStyle w:val="Link4"/>
      </w:pPr>
      <w:hyperlink r:id="rId117">
        <w:r>
          <w:rPr/>
          <w:t>Interès per conèixer les causes i conseqüències dels diferents problemes mediambientals degut a l’activitat humana.</w:t>
        </w:r>
      </w:hyperlink>
    </w:p>
    <w:p>
      <w:pPr>
        <w:pStyle w:val="Link4"/>
      </w:pPr>
      <w:hyperlink r:id="rId118">
        <w:r>
          <w:rPr/>
          <w:t>Coneixement de les diferents cosmologies i cosmogonies, i la seva vinculació amb el medi ambient, el territori i la naturalesa.</w:t>
        </w:r>
      </w:hyperlink>
    </w:p>
    <w:p>
      <w:pPr>
        <w:pStyle w:val="Link4"/>
      </w:pPr>
      <w:hyperlink r:id="rId119">
        <w:r>
          <w:rPr/>
          <w:t>Identificació dels drets i deures individuals i col·lectius que garanteixin la protecció del mediambient.</w:t>
        </w:r>
      </w:hyperlink>
    </w:p>
    <w:p>
      <w:pPr>
        <w:pStyle w:val="Link4"/>
      </w:pPr>
      <w:hyperlink r:id="rId120">
        <w:r>
          <w:rPr/>
          <w:t>Anàlisi  de les funcions dels diferents elements que configuren el medi ambient, el territori i la naturalesa</w:t>
        </w:r>
      </w:hyperlink>
    </w:p>
    <w:p>
      <w:pPr>
        <w:pStyle w:val="Link4"/>
      </w:pPr>
      <w:hyperlink r:id="rId121">
        <w:r>
          <w:rPr/>
          <w:t>Aprofundiment en el coneixement de les causes i conseqüències dels diferents problemes mediambientals degut a l’impacte de l’activitat humana a nivell local i a escala global</w:t>
        </w:r>
      </w:hyperlink>
    </w:p>
    <w:p>
      <w:pPr>
        <w:pStyle w:val="Link4"/>
      </w:pPr>
      <w:hyperlink r:id="rId122">
        <w:r>
          <w:rPr/>
          <w:t>Anàlisi de les diferents cosmologies i cosmogonies, i la seva vinculació amb el medi ambient, el territori i la naturalesa</w:t>
        </w:r>
      </w:hyperlink>
    </w:p>
    <w:p>
      <w:pPr>
        <w:pStyle w:val="Link4"/>
      </w:pPr>
      <w:hyperlink r:id="rId123">
        <w:r>
          <w:rPr/>
          <w:t>Coneixement i anàlisi dels drets i deures individuals  i col·lectius que garanteixin la protecció del medi ambient a nivell local i a escala global</w:t>
        </w:r>
      </w:hyperlink>
    </w:p>
    <w:p>
      <w:pPr>
        <w:pStyle w:val="Link4"/>
      </w:pPr>
      <w:hyperlink r:id="rId124">
        <w:r>
          <w:rPr/>
          <w:t>Disseny de plans d’actuació i millora d’hàbits respectuosos amb el medi ambient i l’entorn natural proper de manera col·laborativa.</w:t>
        </w:r>
      </w:hyperlink>
    </w:p>
    <w:p>
      <w:pPr>
        <w:pStyle w:val="Link4"/>
      </w:pPr>
      <w:hyperlink r:id="rId125">
        <w:r>
          <w:rPr/>
          <w:t>Reflexió crítica sobre les funcions dels diferents elements que configuren el medi ambient, el territori i la naturalesa.</w:t>
        </w:r>
      </w:hyperlink>
    </w:p>
    <w:p>
      <w:pPr>
        <w:pStyle w:val="Link4"/>
      </w:pPr>
      <w:hyperlink r:id="rId126">
        <w:r>
          <w:rPr/>
          <w:t>Anàlisi crítica de les causes i conseqüències dels diferents problemes mediambientals degut a l’impacte de l’activitat humana tant de l’entorn proper com de l’entorn llunyà.</w:t>
        </w:r>
      </w:hyperlink>
    </w:p>
    <w:p>
      <w:pPr>
        <w:pStyle w:val="Link4"/>
      </w:pPr>
      <w:hyperlink r:id="rId127">
        <w:r>
          <w:rPr/>
          <w:t>Valoració de les diferents cosmologies i cosmogonies, i la seva vinculació amb el medi ambient, el territori i la naturalesa.</w:t>
        </w:r>
      </w:hyperlink>
    </w:p>
    <w:p>
      <w:pPr>
        <w:pStyle w:val="Link4"/>
      </w:pPr>
      <w:hyperlink r:id="rId128">
        <w:r>
          <w:rPr/>
          <w:t>Reconeixement dels drets i deures individuals i col·lectius que garanteixin un entorn mediambiental segur per al desenvolupament dels éssers vius, en general, i de les les persones, en concret</w:t>
        </w:r>
      </w:hyperlink>
    </w:p>
    <w:p>
      <w:pPr>
        <w:pStyle w:val="Link4"/>
      </w:pPr>
      <w:hyperlink r:id="rId129">
        <w:r>
          <w:rPr/>
          <w:t xml:space="preserve">Defensa i cura del medi ambient envers la seva regressió  i deteriorament. </w:t>
        </w:r>
      </w:hyperlink>
    </w:p>
    <w:p>
      <w:pPr>
        <w:pStyle w:val="Link4"/>
      </w:pPr>
      <w:hyperlink r:id="rId130">
        <w:r>
          <w:rPr/>
          <w:t>Valoració dels diferents elements que configuren el medi ambient, el territori proper i llunyà, i la naturalesa.</w:t>
        </w:r>
      </w:hyperlink>
    </w:p>
    <w:p>
      <w:pPr>
        <w:pStyle w:val="Link4"/>
      </w:pPr>
      <w:hyperlink r:id="rId131">
        <w:r>
          <w:rPr/>
          <w:t>Reflexió crítica sobre les causes i conseqüències dels diferents problemes mediambientals degut a l’impacte de l’activitat humana tant de l’entorn proper com de l’entorn llunyà</w:t>
        </w:r>
      </w:hyperlink>
    </w:p>
    <w:p>
      <w:pPr>
        <w:pStyle w:val="Link4"/>
      </w:pPr>
      <w:hyperlink r:id="rId132">
        <w:r>
          <w:rPr/>
          <w:t>Defensa i reivindicació de les diferents cosmologies i cosmogonies, i la seva vinculació amb el medi ambient, el territori i la naturalesa.</w:t>
        </w:r>
      </w:hyperlink>
    </w:p>
    <w:p>
      <w:pPr>
        <w:pStyle w:val="Link4"/>
      </w:pPr>
      <w:hyperlink r:id="rId133">
        <w:r>
          <w:rPr/>
          <w:t>Promoció i respecte dels drets individuals i col·lectius que garanteixen un entorn mediambiental segur per al desenvolupament dels éssers vius, en general, i de les persones, en concret.</w:t>
        </w:r>
      </w:hyperlink>
    </w:p>
    <w:p>
      <w:pPr>
        <w:pStyle w:val="Link4"/>
      </w:pPr>
      <w:hyperlink r:id="rId134">
        <w:r>
          <w:rPr/>
          <w:t>Interès en participar en propostes i accions de conservació del medi ambient, el territori i la naturalesa de l’entorn proper.</w:t>
        </w:r>
      </w:hyperlink>
    </w:p>
    <w:p>
      <w:pPr>
        <w:pStyle w:val="Link4"/>
      </w:pPr>
      <w:hyperlink r:id="rId135">
        <w:r>
          <w:rPr/>
          <w:t>Pràctica  d’iniciatives basades reducció, reutilització i reciclatge com a estratègies per a la cura del medi ambient, el territori i la naturalesa de l’entorn proper.</w:t>
        </w:r>
      </w:hyperlink>
    </w:p>
    <w:p>
      <w:pPr>
        <w:pStyle w:val="Link4"/>
      </w:pPr>
      <w:hyperlink r:id="rId136">
        <w:r>
          <w:rPr/>
          <w:t>Aprofundiment en els diferents elements característics de la societat de consum.</w:t>
        </w:r>
      </w:hyperlink>
    </w:p>
    <w:p>
      <w:pPr>
        <w:pStyle w:val="Link4"/>
      </w:pPr>
      <w:hyperlink r:id="rId137">
        <w:r>
          <w:rPr/>
          <w:t>Participació en propostes i accions de conservació del medi ambient, el territori i la naturalesa de l’entorn proper</w:t>
        </w:r>
      </w:hyperlink>
    </w:p>
    <w:p>
      <w:pPr>
        <w:pStyle w:val="Link4"/>
      </w:pPr>
      <w:hyperlink r:id="rId138">
        <w:r>
          <w:rPr/>
          <w:t>Desenvolupament d’iniciatives i hàbits basats en la  reducció, la reutilització i el reciclatge per conservar el medi ambient, el territori i la naturalesa de l’entorn proper.</w:t>
        </w:r>
      </w:hyperlink>
    </w:p>
    <w:p>
      <w:pPr>
        <w:pStyle w:val="Link4"/>
      </w:pPr>
      <w:hyperlink r:id="rId139">
        <w:r>
          <w:rPr/>
          <w:t>Coneixement de diferents alternatives de consum o activitats econòmiques relacionades amb la producció de béns i serveis.</w:t>
        </w:r>
      </w:hyperlink>
    </w:p>
    <w:p>
      <w:pPr>
        <w:pStyle w:val="Link4"/>
      </w:pPr>
      <w:hyperlink r:id="rId140">
        <w:r>
          <w:rPr/>
          <w:t>Coneixement dels diferents elements característics de la societat de consum i dels mitjans de comunicació i publicitaris que els donen cobertura</w:t>
        </w:r>
      </w:hyperlink>
    </w:p>
    <w:p>
      <w:pPr>
        <w:pStyle w:val="Link4"/>
      </w:pPr>
      <w:hyperlink r:id="rId141">
        <w:r>
          <w:rPr/>
          <w:t>Assumpció de les conseqüències que tenen les pròpies accions sobre el medi natural, i de mesurar-ne l’impacte.</w:t>
        </w:r>
      </w:hyperlink>
    </w:p>
    <w:p>
      <w:pPr>
        <w:pStyle w:val="Link4"/>
      </w:pPr>
      <w:hyperlink r:id="rId142">
        <w:r>
          <w:rPr/>
          <w:t>Implicació en propostes i accions de conservació i protecció del medi ambint, el territori i la naturalesa.</w:t>
        </w:r>
      </w:hyperlink>
    </w:p>
    <w:p>
      <w:pPr>
        <w:pStyle w:val="Link4"/>
      </w:pPr>
      <w:hyperlink r:id="rId143">
        <w:r>
          <w:rPr/>
          <w:t>Disseny i aplicació d’iniciatives basades en la reducció, la reutilització i el reciclatge per conservar el medi ambient, el territori i la naturalesa de l’entorn proper i llunyà.</w:t>
        </w:r>
      </w:hyperlink>
    </w:p>
    <w:p>
      <w:pPr>
        <w:pStyle w:val="Link4"/>
      </w:pPr>
      <w:hyperlink r:id="rId144">
        <w:r>
          <w:rPr/>
          <w:t>Anàlisi crítica de diferents alternatives de consum o activitats econòmiques relacionades amb la producció de béns i serveis.</w:t>
        </w:r>
      </w:hyperlink>
    </w:p>
    <w:p>
      <w:pPr>
        <w:pStyle w:val="Link4"/>
      </w:pPr>
      <w:hyperlink r:id="rId145">
        <w:r>
          <w:rPr/>
          <w:t>Anàlisi crítica dels diferents elements característics de la societat de consum, valorant possibles alternatives de consum o d’activitats econòmiques amb la producció de béns i serveis</w:t>
        </w:r>
      </w:hyperlink>
    </w:p>
    <w:p>
      <w:pPr>
        <w:pStyle w:val="Link4"/>
      </w:pPr>
      <w:hyperlink r:id="rId146">
        <w:r>
          <w:rPr/>
          <w:t>Conscienciació envers les pròpies accions sobre el medi natural i l’impacte que tenen.</w:t>
        </w:r>
      </w:hyperlink>
    </w:p>
    <w:p>
      <w:pPr>
        <w:pStyle w:val="Link4"/>
      </w:pPr>
      <w:hyperlink r:id="rId147">
        <w:r>
          <w:rPr/>
          <w:t>Compromís i implicació en desenvolupar propostes i accions de conservació del medi ambient, el territori i la naturalesa.</w:t>
        </w:r>
      </w:hyperlink>
    </w:p>
    <w:p>
      <w:pPr>
        <w:pStyle w:val="Link4"/>
      </w:pPr>
      <w:hyperlink r:id="rId148">
        <w:r>
          <w:rPr/>
          <w:t>Creativitat en el disseny d’iniciatives basades en la  reducció, la reutilització i el reciclatge, per tal de millorar la conservació del medi ambient, el territori i la naturalesa.</w:t>
        </w:r>
      </w:hyperlink>
    </w:p>
    <w:p>
      <w:pPr>
        <w:pStyle w:val="Link4"/>
      </w:pPr>
      <w:hyperlink r:id="rId149">
        <w:r>
          <w:rPr/>
          <w:t>Posicionament i reflexió crítica sobre les diferents alternatives sorgides per compensar l’impacte mediambiental de la societat de consum.</w:t>
        </w:r>
      </w:hyperlink>
    </w:p>
    <w:p>
      <w:pPr>
        <w:pStyle w:val="Link4"/>
      </w:pPr>
      <w:hyperlink r:id="rId150">
        <w:r>
          <w:rPr/>
          <w:t>Reflexió crítica en relació a la societat de consum i les seves característiques, proposant alternatives de consum o activitats econòmiques relacionades amb la producció de béns i serveis.</w:t>
        </w:r>
      </w:hyperlink>
    </w:p>
    <w:p>
      <w:pPr>
        <w:pStyle w:val="Link4"/>
      </w:pPr>
      <w:hyperlink r:id="rId151">
        <w:r>
          <w:rPr/>
          <w:t>Identificació del lloc d’origen de les famílies de l’alumnat, comparant les semblances i les diferències existents</w:t>
        </w:r>
      </w:hyperlink>
    </w:p>
    <w:p>
      <w:pPr>
        <w:pStyle w:val="Link4"/>
      </w:pPr>
      <w:hyperlink r:id="rId152">
        <w:r>
          <w:rPr/>
          <w:t>Coneixement d’alguns principis i valors fonamentals (justícia, equitat, pau, dignitat, llibertat, solidaritat...) que constitueixen la base de la igualtat de drets i oportunitats per a totes les persones independentment del seu origen o pertinença.</w:t>
        </w:r>
      </w:hyperlink>
    </w:p>
    <w:p>
      <w:pPr>
        <w:pStyle w:val="Link4"/>
      </w:pPr>
      <w:hyperlink r:id="rId153">
        <w:r>
          <w:rPr/>
          <w:t>Reconeixement dels principis i valors fonamentals (justícia, equitat, dignitat, pau, llibertat, solidaritat...) que constitueixen la base de la igualtat de drets i oportunitats per a totes les persones independentment del seu origen o pertinença</w:t>
        </w:r>
      </w:hyperlink>
    </w:p>
    <w:p>
      <w:pPr>
        <w:pStyle w:val="Link4"/>
      </w:pPr>
      <w:hyperlink r:id="rId154">
        <w:r>
          <w:rPr/>
          <w:t>Comprensió crítica de les causes, conseqüències  i característiques de les migracions actuals en el context de la globalització econòmica i de les comunicacions</w:t>
        </w:r>
      </w:hyperlink>
    </w:p>
    <w:p>
      <w:pPr>
        <w:pStyle w:val="Link4"/>
      </w:pPr>
      <w:hyperlink r:id="rId155">
        <w:r>
          <w:rPr/>
          <w:t>Observació de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56">
        <w:r>
          <w:rPr/>
          <w:t>Observació de situacions de discriminació, exclusió, dominació o violència  envers persones i grups per motiu del seu origen o pertinença en l’entorn proper de l'alumnat</w:t>
        </w:r>
      </w:hyperlink>
    </w:p>
    <w:p>
      <w:pPr>
        <w:pStyle w:val="Link4"/>
      </w:pPr>
      <w:hyperlink r:id="rId157">
        <w:r>
          <w:rPr/>
          <w:t>Anàlisi dels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58">
        <w:r>
          <w:rPr/>
          <w:t>Identificació de diferents eines, mecanismes i recursos útils per detectar i prevenir comportaments i/o situacions de discriminació, exclusió, dominació o violència envers les persones i grups per motiu del seu origen o pertinença, i pràctica d'aquestes estratègies a l'aula i al centre</w:t>
        </w:r>
      </w:hyperlink>
    </w:p>
    <w:p>
      <w:pPr>
        <w:pStyle w:val="Link4"/>
      </w:pPr>
      <w:hyperlink r:id="rId159">
        <w:r>
          <w:rPr/>
          <w:t>Reflexió crítica sobre els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60">
        <w:r>
          <w:rPr/>
          <w:t>Reflexió sobre situacions de discriminació, exclusió, dominació o violència envers persones i grups per motiu del seu origen o pertinença, en l'entorn proper i al món, en diferents moments històrics</w:t>
        </w:r>
      </w:hyperlink>
    </w:p>
    <w:p>
      <w:pPr>
        <w:pStyle w:val="Link4"/>
      </w:pPr>
      <w:hyperlink r:id="rId161">
        <w:r>
          <w:rPr/>
          <w:t>Identificació dels propis drets com a persones i com a membres de determinats col•lectius a partir d’aspectes propers (educació, salut, infància...)</w:t>
        </w:r>
      </w:hyperlink>
    </w:p>
    <w:p/>
    <w:p>
      <w:pPr>
        <w:pStyle w:val="Heading4"/>
      </w:pPr>
      <w:r>
        <w:t>INSTRUMENTS D'AVALUACIÓ</w:t>
      </w:r>
    </w:p>
    <w:p>
      <w:pPr>
        <w:pStyle w:val="Link4"/>
      </w:pPr>
      <w:hyperlink r:id="rId162">
        <w:r>
          <w:rPr/>
          <w:t>Carpeta d'aprenentatge</w:t>
        </w:r>
      </w:hyperlink>
    </w:p>
    <w:p>
      <w:pPr>
        <w:pStyle w:val="Link4"/>
      </w:pPr>
      <w:hyperlink r:id="rId163">
        <w:r>
          <w:rPr/>
          <w:t>Portafoli</w:t>
        </w:r>
      </w:hyperlink>
    </w:p>
    <w:p/>
    <w:p>
      <w:pPr>
        <w:pStyle w:val="Heading2"/>
      </w:pPr>
      <w:r>
        <w:t>CURRÍCULUM</w:t>
      </w:r>
    </w:p>
    <w:p/>
    <w:p>
      <w:pPr>
        <w:pStyle w:val="Heading3"/>
      </w:pPr>
      <w:r>
        <w:t>Àmbit de llengües Llengua catalana i literatura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Participació activa i col·laborativa en interacció amb el grup o mestre en qualsevol situació comunicativa</w:t>
        <w:br/>
        <w:br/>
        <w:br/>
        <w:t>de l’aula i l’escola, tant les referides a gestió, organització, discussió dels problemes que sorgeixen</w:t>
        <w:br/>
        <w:br/>
        <w:br/>
        <w:t>en el dia a dia i explicació de vivències personals, com les derivades de situacions d’ensenyament</w:t>
        <w:br/>
        <w:br/>
        <w:br/>
        <w:t>i aprenentatge, respectant les normes que regeixen la interacció oral (torns de paraula, to de</w:t>
        <w:br/>
        <w:br/>
        <w:br/>
        <w:t>veu, ritme).</w:t>
      </w:r>
    </w:p>
    <w:p/>
    <w:p>
      <w:pPr>
        <w:pStyle w:val="Heading4"/>
      </w:pPr>
      <w:r>
        <w:t>CRITERI D'AVALUACIÓ</w:t>
      </w:r>
    </w:p>
    <w:p/>
    <w:p>
      <w:pPr>
        <w:pStyle w:val="Heading4"/>
      </w:pPr>
      <w:r>
        <w:t>PÀGINA REFERÈNCIA DOCUMENT CURRÍCULUM</w:t>
      </w:r>
    </w:p>
    <w:p>
      <w:pPr>
        <w:pStyle w:val="Normal4"/>
      </w:pPr>
      <w:r>
        <w:t>Pàgina 48</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primària Catalunya</w:t>
      </w:r>
    </w:p>
    <w:p/>
    <w:p>
      <w:pPr>
        <w:pStyle w:val="Heading4"/>
      </w:pPr>
      <w:r>
        <w:t>CICLE</w:t>
      </w:r>
    </w:p>
    <w:p>
      <w:pPr>
        <w:pStyle w:val="ListBullet2"/>
      </w:pPr>
      <w:r>
        <w:t>Cicle Mitjà Primària</w:t>
      </w:r>
    </w:p>
    <w:p/>
    <w:p>
      <w:pPr>
        <w:pStyle w:val="Heading4"/>
      </w:pPr>
      <w:r>
        <w:t>ETAPA</w:t>
      </w:r>
    </w:p>
    <w:p>
      <w:pPr>
        <w:pStyle w:val="ListBullet2"/>
      </w:pPr>
      <w:r>
        <w:t>Educació Primària</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DIARI D'AULA</w:t>
      </w:r>
    </w:p>
    <w:p>
      <w:pPr>
        <w:pStyle w:val="Normal4"/>
      </w:pPr>
      <w:r>
        <w:t>Entre els molts instruments que afavoreixen l'avaluació-regulació trobem els diaris de classe . A través d’ells l’alumnat expressa el que creu que ha après i també les seves dificultats. L’anàlisi del que diu permet al professorat identificar si reconeix l’objectiu del treball realitzat i quins són els obstacles a superar. Moltes vegades serà més important regular aquestes percepcions que no pas els resultats de l’activitat en si.</w:t>
      </w:r>
    </w:p>
    <w:p/>
    <w:p/>
    <w:p>
      <w:pPr>
        <w:pStyle w:val="Heading4"/>
      </w:pPr>
      <w:r>
        <w:t>OBSERVACIÓ D'ACTITUDS</w:t>
      </w:r>
    </w:p>
    <w:p>
      <w:pPr>
        <w:pStyle w:val="Normal4"/>
      </w:pPr>
      <w:r>
        <w:t>La observació pretén valorar les actuacions de l’alumnat, mitjançant un instrument que facilita la recollida de la informació.</w:t>
      </w:r>
    </w:p>
    <w:p/>
    <w:p/>
    <w:p>
      <w:pPr>
        <w:pStyle w:val="Heading4"/>
      </w:pPr>
      <w:r>
        <w:t>CARPETA D'APRENENTATGE</w:t>
      </w:r>
    </w:p>
    <w:p>
      <w:pPr>
        <w:pStyle w:val="Normal4"/>
      </w:pPr>
      <w:r>
        <w:t>La carpeta d'aprenentatge permet recollir les diferents activitats que fa l’alumnat al llarg de l’aprenentatge d’un tema, els seus objectius i les reflexions sobre el que encara no sap prou bé, què farà per revisar els errors i què va millorant a mesura que avança en el coneixement. Inclou també els resultats de les activitats d’avaluació amb finalitat qualificadora i a partir de totes les dades recollides es dedueix la qualificació final que acredita els aprenentatges, que té la qualitat de ser molt transparent per a l’alumnat.</w:t>
        <w:br/>
        <w:br/>
        <w:t>Per saber-ne més, clica aquí.</w:t>
      </w:r>
    </w:p>
    <w:p/>
    <w:p/>
    <w:p>
      <w:pPr>
        <w:pStyle w:val="Heading4"/>
      </w:pPr>
      <w:r>
        <w:t>PORTAFOLI</w:t>
      </w:r>
    </w:p>
    <w:p>
      <w:pPr>
        <w:pStyle w:val="Normal4"/>
      </w:pPr>
      <w:r>
        <w:t>El portafoli com a instrument d’avaluació és un conjunt estructurat de documents (anotacions, anàlisis, reflexions, gràfiques, etc) que són elaborats per l’alumnat, amb la tutoria del docent, que s’ordenen de forma cronològica o temàtica, i que evidencien l’evolució, el progrés i el grau d’assoliment dels objectius plantejats, com també palesen les estratègies de cada estudiant per a la indagació, el pensament reflexiu, el rigor i l’anàlisi.</w:t>
        <w:br/>
        <w:br/>
        <w:t>Per saber-ne més, clica aquí.</w:t>
      </w:r>
    </w:p>
    <w:p/>
    <w:p/>
    <w:p>
      <w:pPr>
        <w:pStyle w:val="Heading1"/>
      </w:pPr>
      <w:r>
        <w:t>CONTINGUTS VINCULATS</w:t>
      </w:r>
    </w:p>
    <w:p>
      <w:pPr>
        <w:pStyle w:val="Link"/>
      </w:pPr>
      <w:hyperlink r:id="rId164">
        <w:r>
          <w:rPr/>
          <w:t>Interès i voluntat per  participar de forma responsable i compromesa en les  tasques escolars</w:t>
        </w:r>
      </w:hyperlink>
    </w:p>
    <w:p>
      <w:pPr>
        <w:pStyle w:val="ListBullet"/>
      </w:pPr>
      <w:r>
        <w:t>Drets Humans, participació i governança</w:t>
      </w:r>
    </w:p>
    <w:p>
      <w:pPr>
        <w:pStyle w:val="ListBullet"/>
      </w:pPr>
      <w:r>
        <w:t>Educació Primària</w:t>
      </w:r>
    </w:p>
    <w:p>
      <w:pPr>
        <w:pStyle w:val="ListBullet"/>
      </w:pPr>
      <w:r>
        <w:t>Competència en comunicació lingüística</w:t>
      </w:r>
    </w:p>
    <w:p>
      <w:pPr>
        <w:pStyle w:val="ListBullet"/>
      </w:pPr>
      <w:r>
        <w:t>Competència ciutadana</w:t>
      </w:r>
    </w:p>
    <w:p>
      <w:pPr>
        <w:pStyle w:val="ListBullet"/>
      </w:pPr>
      <w:r>
        <w:t>Competència emprenedora</w:t>
      </w:r>
    </w:p>
    <w:p>
      <w:pPr>
        <w:pStyle w:val="Link"/>
      </w:pPr>
      <w:hyperlink r:id="rId165">
        <w:r>
          <w:rPr/>
          <w:t>Assumpció de les responsabilitats i els compromisos adquirits en relació a la planificació, organització i realització de tasques i projectes en l’àmbit escolar, familiar i en la vida quotidiana</w:t>
        </w:r>
      </w:hyperlink>
    </w:p>
    <w:p>
      <w:pPr>
        <w:pStyle w:val="ListBullet"/>
      </w:pPr>
      <w:r>
        <w:t>Drets Humans, participació i governança</w:t>
      </w:r>
    </w:p>
    <w:p>
      <w:pPr>
        <w:pStyle w:val="ListBullet"/>
      </w:pPr>
      <w:r>
        <w:t>Educació Primària</w:t>
      </w:r>
    </w:p>
    <w:p>
      <w:pPr>
        <w:pStyle w:val="ListBullet"/>
      </w:pPr>
      <w:r>
        <w:t>Competència en comunicació lingüística</w:t>
      </w:r>
    </w:p>
    <w:p>
      <w:pPr>
        <w:pStyle w:val="Link"/>
      </w:pPr>
      <w:hyperlink r:id="rId58">
        <w:r>
          <w:rPr/>
          <w:t>Interès en prendre decisions de forma autònoma i expressar-les</w:t>
        </w:r>
      </w:hyperlink>
    </w:p>
    <w:p>
      <w:pPr>
        <w:pStyle w:val="ListBullet"/>
      </w:pPr>
      <w:r>
        <w:t>Drets Humans, participació i governança</w:t>
      </w:r>
    </w:p>
    <w:p>
      <w:pPr>
        <w:pStyle w:val="ListBullet"/>
      </w:pPr>
      <w:r>
        <w:t>Educació Primària</w:t>
      </w:r>
    </w:p>
    <w:p>
      <w:pPr>
        <w:pStyle w:val="Link"/>
      </w:pPr>
      <w:hyperlink r:id="rId59">
        <w:r>
          <w:rPr/>
          <w:t>Pràctica de les diferents habilitats per a la comunicació i la convivència a l’aula i al centre</w:t>
        </w:r>
      </w:hyperlink>
    </w:p>
    <w:p>
      <w:pPr>
        <w:pStyle w:val="ListBullet"/>
      </w:pPr>
      <w:r>
        <w:t>Drets Humans, participació i governança</w:t>
      </w:r>
    </w:p>
    <w:p>
      <w:pPr>
        <w:pStyle w:val="ListBullet"/>
      </w:pPr>
      <w:r>
        <w:t>Educació Primària</w:t>
      </w:r>
    </w:p>
    <w:p>
      <w:pPr>
        <w:pStyle w:val="ListBullet"/>
      </w:pPr>
      <w:r>
        <w:t>Competència en comunicació lingüística</w:t>
      </w:r>
    </w:p>
    <w:p>
      <w:pPr>
        <w:pStyle w:val="Link"/>
      </w:pPr>
      <w:hyperlink r:id="rId60">
        <w:r>
          <w:rPr/>
          <w:t>Identificació i pràctica de les diferents normes per a la  convivència democràtica al centre, la família i l’entorn proper</w:t>
        </w:r>
      </w:hyperlink>
    </w:p>
    <w:p>
      <w:pPr>
        <w:pStyle w:val="ListBullet"/>
      </w:pPr>
      <w:r>
        <w:t>Drets Humans, participació i governança</w:t>
      </w:r>
    </w:p>
    <w:p>
      <w:pPr>
        <w:pStyle w:val="ListBullet"/>
      </w:pPr>
      <w:r>
        <w:t>Educació Primària</w:t>
      </w:r>
    </w:p>
    <w:p>
      <w:pPr>
        <w:pStyle w:val="ListBullet"/>
      </w:pPr>
      <w:r>
        <w:t>Competència en comunicació lingüística</w:t>
      </w:r>
    </w:p>
    <w:p>
      <w:pPr>
        <w:pStyle w:val="ListBullet"/>
      </w:pPr>
      <w:r>
        <w:t>Competència ciutadana</w:t>
      </w:r>
    </w:p>
    <w:p>
      <w:pPr>
        <w:pStyle w:val="Link"/>
      </w:pPr>
      <w:hyperlink r:id="rId61">
        <w:r>
          <w:rPr/>
          <w:t>Pràctica de diferents mecanismes i vies de participació democràtica a  l’aula i al centre escolar</w:t>
        </w:r>
      </w:hyperlink>
    </w:p>
    <w:p>
      <w:pPr>
        <w:pStyle w:val="ListBullet"/>
      </w:pPr>
      <w:r>
        <w:t>Drets Humans, participació i governança</w:t>
      </w:r>
    </w:p>
    <w:p>
      <w:pPr>
        <w:pStyle w:val="ListBullet"/>
      </w:pPr>
      <w:r>
        <w:t>Educació Primària</w:t>
      </w:r>
    </w:p>
    <w:p>
      <w:pPr>
        <w:pStyle w:val="ListBullet"/>
      </w:pPr>
      <w:r>
        <w:t>Competència en comunicació lingüística</w:t>
      </w:r>
    </w:p>
    <w:p>
      <w:pPr>
        <w:pStyle w:val="ListBullet"/>
      </w:pPr>
      <w:r>
        <w:t>Competència matemàtica i competència en ciència, tecnologia i enginyeria</w:t>
      </w:r>
    </w:p>
    <w:p>
      <w:pPr>
        <w:pStyle w:val="ListBullet"/>
      </w:pPr>
      <w:r>
        <w:t>Competència personal, social i d'aprendre a aprendre</w:t>
      </w:r>
    </w:p>
    <w:p>
      <w:pPr>
        <w:pStyle w:val="ListBullet"/>
      </w:pPr>
      <w:r>
        <w:t>Competència emprenedora</w:t>
      </w:r>
    </w:p>
    <w:p>
      <w:pPr>
        <w:pStyle w:val="ListBullet"/>
      </w:pPr>
      <w:r>
        <w:t>Competència digital</w:t>
      </w:r>
    </w:p>
    <w:p>
      <w:pPr>
        <w:pStyle w:val="ListBullet"/>
      </w:pPr>
      <w:r>
        <w:t>Competència ciutadana</w:t>
      </w:r>
    </w:p>
    <w:p>
      <w:pPr>
        <w:pStyle w:val="ListBullet"/>
      </w:pPr>
      <w:r>
        <w:t>Competència en consciència i expressió culturals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enfocament-de-genere/masculinitats-i-feminitats/masculinitats-i-feminitats-contingut-daprenentatge/contingut-daprenentatge-primaria/i1_gen_ba_cs" TargetMode="External"/><Relationship Id="rId10" Type="http://schemas.openxmlformats.org/officeDocument/2006/relationships/hyperlink" Target="https://transformarelmon-guia.edualter.org/ca/orientacions-pedagogiques/enfocament-de-genere/masculinitats-i-feminitats/masculinitats-i-feminitats-contingut-daprenentatge/contingut-daprenentatge-secundaria/i1_gen_ba_s1s2" TargetMode="External"/><Relationship Id="rId11" Type="http://schemas.openxmlformats.org/officeDocument/2006/relationships/hyperlink" Target="https://transformarelmon-guia.edualter.org/ca/orientacions-pedagogiques/enfocament-de-genere/masculinitats-i-feminitats/masculinitats-i-feminitats-contingut-daprenentatge/contingut-daprenentatge-secundaria/i4_gen_ba_s1s2" TargetMode="External"/><Relationship Id="rId12" Type="http://schemas.openxmlformats.org/officeDocument/2006/relationships/hyperlink" Target="https://transformarelmon-guia.edualter.org/ca/orientacions-pedagogiques/enfocament-de-genere/masculinitats-i-feminitats/masculinitats-i-feminitats-contingut-daprenentatge/contingut-daprenentatge-secundaria/i1_gen_ba_s3s4" TargetMode="External"/><Relationship Id="rId13"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4_gen_bb_ci" TargetMode="External"/><Relationship Id="rId14"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1_gen_bb_cm" TargetMode="External"/><Relationship Id="rId15"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4_gen_bb_cm" TargetMode="External"/><Relationship Id="rId16"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1_gen_bb_cs" TargetMode="External"/><Relationship Id="rId17"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4_gen_bb_cs" TargetMode="External"/><Relationship Id="rId18"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1_gen_bb_s1s2" TargetMode="External"/><Relationship Id="rId19"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4_gen_bb_s1s2" TargetMode="External"/><Relationship Id="rId20"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1_gen_bb_s3s4" TargetMode="External"/><Relationship Id="rId21"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4_gen_bb_s3s4" TargetMode="External"/><Relationship Id="rId22"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4_gen_bc_ci" TargetMode="External"/><Relationship Id="rId23"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4_gen_bc_cm" TargetMode="External"/><Relationship Id="rId24"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4_gen_bc_cs" TargetMode="External"/><Relationship Id="rId25"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4_gen_bc_s1s2" TargetMode="External"/><Relationship Id="rId26"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4_gen_bc_s3s4" TargetMode="External"/><Relationship Id="rId27"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3_cp_ba_ci" TargetMode="External"/><Relationship Id="rId2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3_cp_ba_cm" TargetMode="External"/><Relationship Id="rId2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3_cp_ba_cs" TargetMode="External"/><Relationship Id="rId3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3_cp_ba_s1s2" TargetMode="External"/><Relationship Id="rId3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3_cp_ba_s3s4" TargetMode="External"/><Relationship Id="rId3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i" TargetMode="External"/><Relationship Id="rId3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m" TargetMode="External"/><Relationship Id="rId3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s" TargetMode="External"/><Relationship Id="rId3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1_cp_bb_s1s2" TargetMode="External"/><Relationship Id="rId3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1_cp_bb_s3s4" TargetMode="External"/><Relationship Id="rId37"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5_cp_bc_ci" TargetMode="External"/><Relationship Id="rId38"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5_cp_bc_cm" TargetMode="External"/><Relationship Id="rId39"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5_cp_bc_cs" TargetMode="External"/><Relationship Id="rId40"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5_cp_bc_s1s2" TargetMode="External"/><Relationship Id="rId41"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5_cp_bc_s3s4" TargetMode="External"/><Relationship Id="rId4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m" TargetMode="External"/><Relationship Id="rId43" Type="http://schemas.openxmlformats.org/officeDocument/2006/relationships/hyperlink" Target="https://transformarelmon-guia.edualter.org/ca/instruments/diari-daula" TargetMode="External"/><Relationship Id="rId4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i" TargetMode="External"/><Relationship Id="rId4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m" TargetMode="External"/><Relationship Id="rId4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s" TargetMode="External"/><Relationship Id="rId4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1s2" TargetMode="External"/><Relationship Id="rId4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3s4" TargetMode="External"/><Relationship Id="rId49"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i" TargetMode="External"/><Relationship Id="rId50"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_bc_ci" TargetMode="External"/><Relationship Id="rId51"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m" TargetMode="External"/><Relationship Id="rId52"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_bc_cm" TargetMode="External"/><Relationship Id="rId53"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s" TargetMode="External"/><Relationship Id="rId54"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bc_cs" TargetMode="External"/><Relationship Id="rId55"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2_cp_bc_s1s2" TargetMode="External"/><Relationship Id="rId56"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2_cp_bc_s3s4" TargetMode="External"/><Relationship Id="rId57"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i" TargetMode="External"/><Relationship Id="rId5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m" TargetMode="External"/><Relationship Id="rId59"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m" TargetMode="External"/><Relationship Id="rId6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m" TargetMode="External"/><Relationship Id="rId6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m" TargetMode="External"/><Relationship Id="rId6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s" TargetMode="External"/><Relationship Id="rId6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s" TargetMode="External"/><Relationship Id="rId6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s" TargetMode="External"/><Relationship Id="rId6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3s4" TargetMode="External"/><Relationship Id="rId6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1s2" TargetMode="External"/><Relationship Id="rId67"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1s2" TargetMode="External"/><Relationship Id="rId6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1s2" TargetMode="External"/><Relationship Id="rId69"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3s4" TargetMode="External"/><Relationship Id="rId7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3s4" TargetMode="External"/><Relationship Id="rId71"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m" TargetMode="External"/><Relationship Id="rId72"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m" TargetMode="External"/><Relationship Id="rId73"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s" TargetMode="External"/><Relationship Id="rId74"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s" TargetMode="External"/><Relationship Id="rId75"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1_int_bc_s1s2" TargetMode="External"/><Relationship Id="rId76"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3s4" TargetMode="External"/><Relationship Id="rId77" Type="http://schemas.openxmlformats.org/officeDocument/2006/relationships/hyperlink" Target="https://transformarelmon-guia.edualter.org/ca/instruments/observacio-dactituds" TargetMode="External"/><Relationship Id="rId78" Type="http://schemas.openxmlformats.org/officeDocument/2006/relationships/hyperlink" Target="https://transformarelmon-guia.edualter.org/ca/orientacions-pedagogiques/enfocament-de-genere/masculinitats-i-feminitats/masculinitats-i-feminitats-contingut-daprenentatge/contingut-daprenentatge-primaria/i5_gen_ba_cs" TargetMode="External"/><Relationship Id="rId79" Type="http://schemas.openxmlformats.org/officeDocument/2006/relationships/hyperlink" Target="https://transformarelmon-guia.edualter.org/ca/orientacions-pedagogiques/enfocament-de-genere/masculinitats-i-feminitats/masculinitats-i-feminitats-contingut-daprenentatge/contingut-daprenentatge-secundaria/i3_gen_ba_s1s2" TargetMode="External"/><Relationship Id="rId80" Type="http://schemas.openxmlformats.org/officeDocument/2006/relationships/hyperlink" Target="https://transformarelmon-guia.edualter.org/ca/orientacions-pedagogiques/enfocament-de-genere/masculinitats-i-feminitats/masculinitats-i-feminitats-contingut-daprenentatge/contingut-daprenentatge-secundaria/i3_gen_ba_s3s4" TargetMode="External"/><Relationship Id="rId81" Type="http://schemas.openxmlformats.org/officeDocument/2006/relationships/hyperlink" Target="https://transformarelmon-guia.edualter.org/ca/orientacions-pedagogiques/enfocament-de-genere/masculinitats-i-feminitats/masculinitats-i-feminitats-contingut-daprenentatge/contingut-daprenentatge-secundaria/i4_gen_ba_s3s4" TargetMode="External"/><Relationship Id="rId82"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5_gen_bb_cs" TargetMode="External"/><Relationship Id="rId83"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5_gen_bb_s1s2" TargetMode="External"/><Relationship Id="rId84"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2_gen_bb_s3s4" TargetMode="External"/><Relationship Id="rId85"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5_gen_bb_s3s4" TargetMode="External"/><Relationship Id="rId86"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1_gen_bc_cs" TargetMode="External"/><Relationship Id="rId87"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s" TargetMode="External"/><Relationship Id="rId88"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5_gen_bc_cs" TargetMode="External"/><Relationship Id="rId89"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1_gen_bc_s1s2" TargetMode="External"/><Relationship Id="rId90"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5_gen_bc_s1s2" TargetMode="External"/><Relationship Id="rId91"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1_gen_bc_s3s4" TargetMode="External"/><Relationship Id="rId92"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5_gen_bc_s3s4" TargetMode="External"/><Relationship Id="rId93"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6_cp_ba_ci" TargetMode="External"/><Relationship Id="rId9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6_cp_ba_cm-1" TargetMode="External"/><Relationship Id="rId95"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6_cp_ba_cs" TargetMode="External"/><Relationship Id="rId9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6_cp_ba_s1s2" TargetMode="External"/><Relationship Id="rId97"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6_cp_ba_s3s4" TargetMode="External"/><Relationship Id="rId98"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1_cp_bc_ci" TargetMode="External"/><Relationship Id="rId99"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3_cp_bc_ci" TargetMode="External"/><Relationship Id="rId100"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1_cp_bc_cm" TargetMode="External"/><Relationship Id="rId101"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3_cp_bc_cm" TargetMode="External"/><Relationship Id="rId102"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1_cp_bc_cs" TargetMode="External"/><Relationship Id="rId103"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3_cp_bc_cs" TargetMode="External"/><Relationship Id="rId104"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1_cp_bc_s1s2" TargetMode="External"/><Relationship Id="rId105"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3_cp_bc_s1s2" TargetMode="External"/><Relationship Id="rId106"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4_cp_bc_s1s2" TargetMode="External"/><Relationship Id="rId107"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1_cp_bc_s3s4" TargetMode="External"/><Relationship Id="rId108"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3_cp_bc_s3s4" TargetMode="External"/><Relationship Id="rId109"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4_cp_bc_s3s4" TargetMode="External"/><Relationship Id="rId110" Type="http://schemas.openxmlformats.org/officeDocument/2006/relationships/hyperlink" Target="https://transformarelmon-guia.edualter.org/ca/orientacions-pedagogiques/drets-humans-ciutadania-i-governanca/bloc-a-el-sistema-de-proteccio-dels-drets-humans/contingut-aprenentatge-bloc-a/contingut-aprenentatge-primaria/i5_ddhh_ba_cm" TargetMode="External"/><Relationship Id="rId111" Type="http://schemas.openxmlformats.org/officeDocument/2006/relationships/hyperlink" Target="https://transformarelmon-guia.edualter.org/ca/orientacions-pedagogiques/drets-humans-ciutadania-i-governanca/bloc-a-el-sistema-de-proteccio-dels-drets-humans/contingut-aprenentatge-bloc-a/contingut-aprenentatge-primaria/i3_ddhh_ba_cs" TargetMode="External"/><Relationship Id="rId112" Type="http://schemas.openxmlformats.org/officeDocument/2006/relationships/hyperlink" Target="https://transformarelmon-guia.edualter.org/ca/orientacions-pedagogiques/drets-humans-ciutadania-i-governanca/bloc-a-el-sistema-de-proteccio-dels-drets-humans/contingut-aprenentatge-bloc-a/contingut-aprenentatge-primaria/i5_ddhh_ba_cs" TargetMode="External"/><Relationship Id="rId113"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2_ddhh_bb_cs" TargetMode="External"/><Relationship Id="rId114"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3_ddhh_bb_cs" TargetMode="External"/><Relationship Id="rId115"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4_ddhh_bb_cs" TargetMode="External"/><Relationship Id="rId116"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5_ddhh_bb_s3s4" TargetMode="External"/><Relationship Id="rId117"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m" TargetMode="External"/><Relationship Id="rId118"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4_med_ba_cm" TargetMode="External"/><Relationship Id="rId119"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m" TargetMode="External"/><Relationship Id="rId120"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2_med_ba_cs" TargetMode="External"/><Relationship Id="rId121"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s" TargetMode="External"/><Relationship Id="rId122"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4_med_ba_cs" TargetMode="External"/><Relationship Id="rId123"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s" TargetMode="External"/><Relationship Id="rId124"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1_med_ba_s1s2" TargetMode="External"/><Relationship Id="rId125"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2_med_ba_s1s2" TargetMode="External"/><Relationship Id="rId126"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3_med_ba_s1s2" TargetMode="External"/><Relationship Id="rId127"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4_med_ba_s1s2" TargetMode="External"/><Relationship Id="rId128"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5_med_ba_s1s2" TargetMode="External"/><Relationship Id="rId129"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1_med_ba_s3s4" TargetMode="External"/><Relationship Id="rId130"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2_med_ba_s3s4" TargetMode="External"/><Relationship Id="rId131"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3_med_ba_s3s4" TargetMode="External"/><Relationship Id="rId132"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4_med_ba_s3s4" TargetMode="External"/><Relationship Id="rId133"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5_med_ba_s3s4" TargetMode="External"/><Relationship Id="rId134"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2_med_bb_cm" TargetMode="External"/><Relationship Id="rId135"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3_med_bb_cm" TargetMode="External"/><Relationship Id="rId136"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6_med_bb_cm" TargetMode="External"/><Relationship Id="rId137"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2_med_bb_cs" TargetMode="External"/><Relationship Id="rId138"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3_med_bb_cs" TargetMode="External"/><Relationship Id="rId139"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5_med_bb_cs" TargetMode="External"/><Relationship Id="rId140"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6_med_bb_cs" TargetMode="External"/><Relationship Id="rId141"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1_med_bb_s1_s2" TargetMode="External"/><Relationship Id="rId142"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2_med_bb_s1_s2" TargetMode="External"/><Relationship Id="rId143"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3_med_bb_s1_s2" TargetMode="External"/><Relationship Id="rId144"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5_med_bb_s1_s2" TargetMode="External"/><Relationship Id="rId145"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6_med_bb_s1_s2" TargetMode="External"/><Relationship Id="rId146"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1_med_bb_s3_s4" TargetMode="External"/><Relationship Id="rId147"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2_med_bb_s3_s4" TargetMode="External"/><Relationship Id="rId148"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3_med_bb_s3_s4" TargetMode="External"/><Relationship Id="rId149"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5_med_bb_s3_s4" TargetMode="External"/><Relationship Id="rId150"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6_med_bb_s3_s4" TargetMode="External"/><Relationship Id="rId151"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3_int_ba_ci" TargetMode="External"/><Relationship Id="rId152"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4_int_ba_cm" TargetMode="External"/><Relationship Id="rId153"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4_int_ba_cs" TargetMode="External"/><Relationship Id="rId154"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3_int_ba_s3s4" TargetMode="External"/><Relationship Id="rId155"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2_int_bb_ci" TargetMode="External"/><Relationship Id="rId156"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3_int_bb_ci" TargetMode="External"/><Relationship Id="rId157"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2_int_bb_cm" TargetMode="External"/><Relationship Id="rId158"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4_int_bb_cm" TargetMode="External"/><Relationship Id="rId159"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2_int_bb_cs" TargetMode="External"/><Relationship Id="rId160"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3_int_bb_cs" TargetMode="External"/><Relationship Id="rId161"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4_int_bc_ci" TargetMode="External"/><Relationship Id="rId162" Type="http://schemas.openxmlformats.org/officeDocument/2006/relationships/hyperlink" Target="https://transformarelmon-guia.edualter.org/ca/instruments/carpeta-daprenentatge" TargetMode="External"/><Relationship Id="rId163" Type="http://schemas.openxmlformats.org/officeDocument/2006/relationships/hyperlink" Target="https://transformarelmon-guia.edualter.org/ca/instruments/portafoli1" TargetMode="External"/><Relationship Id="rId16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i" TargetMode="External"/><Relationship Id="rId16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