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Indagació de tot tipus d'accions que contribueixin a eradicar les situacions de marginació, discriminació, injustícia i violació de drets fonamentals en l’entorn proper</w:t>
      </w:r>
    </w:p>
    <w:p/>
    <w:p>
      <w:pPr>
        <w:pStyle w:val="Heading1"/>
      </w:pPr>
      <w:r>
        <w:t>OBJECTIU EIX</w:t>
      </w:r>
    </w:p>
    <w:p>
      <w:pPr/>
      <w:r>
        <w:t>Ser persones crítiques, responsables, solidàries i actives en la defensa dels drets humans i la participació democràtica orientades a la construcció d’una societat més justa i equitativa.</w:t>
      </w:r>
    </w:p>
    <w:p/>
    <w:p>
      <w:pPr>
        <w:pStyle w:val="Heading1"/>
      </w:pPr>
      <w:r>
        <w:t>OBJECTIU BLOC</w:t>
      </w:r>
    </w:p>
    <w:p>
      <w:pPr/>
      <w:r>
        <w:t>Denunciar situacions de vulnerabilitat social i violació de drets, posant en pràctica formes de protecció dels drets humans i d'incidència a escala local i global.</w:t>
      </w:r>
    </w:p>
    <w:p/>
    <w:p>
      <w:pPr>
        <w:pStyle w:val="Heading1"/>
      </w:pPr>
      <w:r>
        <w:t>CRITERI D'AVALUACIÓ</w:t>
      </w:r>
    </w:p>
    <w:p>
      <w:pPr/>
      <w:r>
        <w:t>Indaguen tot tipus d’accions que contribueixin a eradicar les situacions de marginació, discriminació, injustícia i violació de drets fonamentals en l’entorn proper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Estudi de casos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tècnica d’estudi de casos consisteix precisament a proporcionar una sèrie de casos que representin situacions problemàtiques diverses de la vida real perquè s’estudiïn i analitzin. D’aquesta manera, es pretén entrenar a l’alumnat en la generació de solucions. Específicament, un cas és una relació escrita o audiovisual que descriu una situació esdevinguda en la vida vida d’una persona, familia o grup. La seva aplicació promou en l’alumnat l’elaboració de solucions vàlides per als possibles problemes de caràcter complex que es presentin en la realitat futura.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0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11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12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13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14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5">
        <w:r>
          <w:rPr/>
          <w:t>Coneixement de personalitats clau en la noviolència, i les transformacions socials que van promoure</w:t>
        </w:r>
      </w:hyperlink>
    </w:p>
    <w:p>
      <w:pPr>
        <w:pStyle w:val="Link4"/>
      </w:pPr>
      <w:hyperlink r:id="rId16">
        <w:r>
          <w:rPr/>
          <w:t>Coneixement d’experiències històriques, estratègies i tàctiques noviolentes de transformació social cap a la cultura de pau</w:t>
        </w:r>
      </w:hyperlink>
    </w:p>
    <w:p>
      <w:pPr>
        <w:pStyle w:val="Link4"/>
      </w:pPr>
      <w:hyperlink r:id="rId17">
        <w:r>
          <w:rPr/>
          <w:t>Reivindicació de les fortaleses (i consciència de les debilitats) d’experiències històriques, estratègies i tàctiques noviolentes de transformació social cap a la cultura de pau</w:t>
        </w:r>
      </w:hyperlink>
    </w:p>
    <w:p>
      <w:pPr>
        <w:pStyle w:val="Link4"/>
      </w:pPr>
      <w:hyperlink r:id="rId1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19">
        <w:r>
          <w:rPr/>
          <w:t>Anàlisi  dels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20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21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22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23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24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/>
    <w:p>
      <w:pPr>
        <w:pStyle w:val="Heading3"/>
      </w:pPr>
      <w:r>
        <w:t>Anàlisi crítica de conflictes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presenten temes personals o socials trets de la realitat quotidiana que impliquen conflictes, perquè s’exposin les raons que tenen les persones que hi estan implicades, s’analitzin les conductes i s’adoptin vies o mecanismes per intentar millorar la situació conflictiva. Aquesta tècnica obliga a l’alumnat a elaborar els seus propis arguments i exposar les seves actituds davant situacions reals. És interessant donar importància a situacions de conflicte interpersonal o social properes a la realitat escolar i avançar progressivament a situacions més llunyanes.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QUINS EIXOS TEMÀTICS PENSES QUE POT CONTRIBUIR A TREBALLAR DE FORMA MÉS ESPECÍFICA AQUESTA TÈCNICA?</w:t>
      </w:r>
    </w:p>
    <w:p>
      <w:pPr>
        <w:pStyle w:val="ListBullet2"/>
      </w:pPr>
      <w:r>
        <w:t>Gènere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5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6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27">
        <w:r>
          <w:rPr/>
          <w:t>Assumpció de l’ús de diferents 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28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29">
        <w:r>
          <w:rPr/>
          <w:t>Manifestació d’actituds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30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9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31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2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33">
        <w:r>
          <w:rPr/>
          <w:t xml:space="preserve">Anàlisi del procés d’un conflicte interpersonal </w:t>
        </w:r>
      </w:hyperlink>
    </w:p>
    <w:p>
      <w:pPr>
        <w:pStyle w:val="Link4"/>
      </w:pPr>
      <w:hyperlink r:id="rId10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34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35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6">
        <w:r>
          <w:rPr/>
          <w:t>Anàlisi del procés i dels actors implicats en un conflicte interpersonal o local</w:t>
        </w:r>
      </w:hyperlink>
    </w:p>
    <w:p>
      <w:pPr>
        <w:pStyle w:val="Link4"/>
      </w:pPr>
      <w:hyperlink r:id="rId11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37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38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9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12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40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42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13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43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4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4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45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46">
        <w:r>
          <w:rPr/>
          <w:t>Detecció de situacions de conflicte on estan implicades</w:t>
        </w:r>
      </w:hyperlink>
    </w:p>
    <w:p>
      <w:pPr>
        <w:pStyle w:val="Link4"/>
      </w:pPr>
      <w:hyperlink r:id="rId47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48">
        <w:r>
          <w:rPr/>
          <w:t>Predisposició a implicar-se en la transformació del conflicte en el que estan implicades</w:t>
        </w:r>
      </w:hyperlink>
    </w:p>
    <w:p>
      <w:pPr>
        <w:pStyle w:val="Link4"/>
      </w:pPr>
      <w:hyperlink r:id="rId49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50">
        <w:r>
          <w:rPr/>
          <w:t>Indagació de tot tipus d’accions que contribueixin a transformar el conflicte en el que estan implicades</w:t>
        </w:r>
      </w:hyperlink>
    </w:p>
    <w:p>
      <w:pPr>
        <w:pStyle w:val="Link4"/>
      </w:pPr>
      <w:hyperlink r:id="rId51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53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55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5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5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58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9">
        <w:r>
          <w:rPr/>
          <w:t>Identificació de la necessitat de prendre decisions de forma autònoma</w:t>
        </w:r>
      </w:hyperlink>
    </w:p>
    <w:p>
      <w:pPr>
        <w:pStyle w:val="Link4"/>
      </w:pPr>
      <w:hyperlink r:id="rId6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61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62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3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4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65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66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67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68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6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7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24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>
      <w:pPr>
        <w:pStyle w:val="Link4"/>
      </w:pPr>
      <w:hyperlink r:id="rId7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72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>
      <w:pPr>
        <w:pStyle w:val="Link4"/>
      </w:pPr>
      <w:hyperlink r:id="rId73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74">
        <w:r>
          <w:rPr/>
          <w:t>Observació d'actituds</w:t>
        </w:r>
      </w:hyperlink>
    </w:p>
    <w:p>
      <w:pPr>
        <w:pStyle w:val="Link4"/>
      </w:pPr>
      <w:hyperlink r:id="rId75">
        <w:r>
          <w:rPr/>
          <w:t>Rúbrica Perspeciva Feminista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Ciències socials, geografia i història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dels drets individuals i col·lectius. Identificació i rebuig de les situacions de desigualtat,</w:t>
        <w:br/>
        <w:br/>
        <w:br/>
        <w:t>injustícia i discriminació que afecten persones i col·lectius en el món actual.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124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76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77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78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58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79">
        <w:r>
          <w:rPr/>
          <w:t xml:space="preserve">Anàlisi crítica de les diferents vinculacions existents entre la protecció dels drets humans i  la garantia de la pau, el desenvolupament i la democràcia  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1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1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1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1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1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s" TargetMode="External"/><Relationship Id="rId1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1s2" TargetMode="External"/><Relationship Id="rId1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3s4" TargetMode="External"/><Relationship Id="rId1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1s2" TargetMode="External"/><Relationship Id="rId1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1s2" TargetMode="External"/><Relationship Id="rId2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2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2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2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2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2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1s2" TargetMode="External"/><Relationship Id="rId2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2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3s4" TargetMode="External"/><Relationship Id="rId3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3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3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3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3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4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4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4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i" TargetMode="External"/><Relationship Id="rId4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4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m" TargetMode="External"/><Relationship Id="rId4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5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s" TargetMode="External"/><Relationship Id="rId5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5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5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5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5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5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5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5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i" TargetMode="External"/><Relationship Id="rId6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6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6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6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6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6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6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6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6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7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7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7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7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74" Type="http://schemas.openxmlformats.org/officeDocument/2006/relationships/hyperlink" Target="https://transformarelmon-guia.edualter.org/ca/instruments/observacio-dactituds" TargetMode="External"/><Relationship Id="rId75" Type="http://schemas.openxmlformats.org/officeDocument/2006/relationships/hyperlink" Target="https://transformarelmon-guia.edualter.org/ca/instruments/rubrica-perspeciva-feminista" TargetMode="External"/><Relationship Id="rId7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7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7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1s2" TargetMode="External"/><Relationship Id="rId7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5_ddhh_ba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