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diferents formes de mobilització social per a la defensa i reivindicació de drets en situacions de vulnerabilitat social en l'entorn proper (escola, barri, municipi...)</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Identifiquen diferents formes de mobilització social per a la defensa i reivindicació de drets en situacions de vulnerabilitat social en l’entorn proper (escola, barri, municipi...)</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1-2-4</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didàctica consisteix en organitzar equips de 4 persones per resoldre una o més preguntes que planteja el professorat. En cada equip, primer cada alumne (1) pensa quina és la resposta correcta a la pregunta. Seguidament, es col·loquen de dos en dos (2), intercanvien les seves respostes i les comenten. Finalment, en tercer lloc, tot l’equip (4), ha de decidir quina és la resposta més adequada a la pregunta o preguntes plantejades.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Introducció als mecanismes de transformació de conflictes en funció de la fase en la que es troba el conflicte</w:t>
        </w:r>
      </w:hyperlink>
    </w:p>
    <w:p>
      <w:pPr>
        <w:pStyle w:val="Link4"/>
      </w:pPr>
      <w:hyperlink r:id="rId49">
        <w:r>
          <w:rPr/>
          <w:t>Coneixement de personalitats clau en la noviolència, i les transformacions socials que van promoure</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
      <w:pPr>
        <w:pStyle w:val="Heading4"/>
      </w:pPr>
      <w:r>
        <w:t>INSTRUMENTS D'AVALUACIÓ</w:t>
      </w:r>
    </w:p>
    <w:p>
      <w:pPr>
        <w:pStyle w:val="Link4"/>
      </w:pPr>
      <w:hyperlink r:id="rId50">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51">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p>
      <w:pPr>
        <w:pStyle w:val="Link"/>
      </w:pPr>
      <w:hyperlink r:id="rId52">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53">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54">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2">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50" Type="http://schemas.openxmlformats.org/officeDocument/2006/relationships/hyperlink" Target="https://transformarelmon-guia.edualter.org/ca/instruments/diari-daula" TargetMode="External"/><Relationship Id="rId5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