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Reconeixement de diferents  situacions de marginació, discriminació, injustícia i violació de drets fonamentals en l’entorn proper</w:t>
      </w:r>
    </w:p>
    <w:p/>
    <w:p>
      <w:pPr>
        <w:pStyle w:val="Heading1"/>
      </w:pPr>
      <w:r>
        <w:t>OBJECTIU EIX</w:t>
      </w:r>
    </w:p>
    <w:p>
      <w:pPr/>
      <w:r>
        <w:t>Esdevenir persones participatives i actives, capaces de prendre decisions orientades a respectar i defensar els drets humans i la convivència democràtica.</w:t>
      </w:r>
    </w:p>
    <w:p/>
    <w:p>
      <w:pPr>
        <w:pStyle w:val="Heading1"/>
      </w:pPr>
      <w:r>
        <w:t>OBJECTIU BLOC</w:t>
      </w:r>
    </w:p>
    <w:p>
      <w:pPr/>
      <w:r>
        <w:t>Conèixer els drets humans i els diferents mecanismes de defensa i reivindicació existents, per tal d'esdevenir persones capaces de rebutjar situacions de vulnerabilitat social i violació de drets.</w:t>
      </w:r>
    </w:p>
    <w:p/>
    <w:p>
      <w:pPr>
        <w:pStyle w:val="Heading1"/>
      </w:pPr>
      <w:r>
        <w:t>CRITERI D'AVALUACIÓ</w:t>
      </w:r>
    </w:p>
    <w:p>
      <w:pPr/>
      <w:r>
        <w:t>Reconeixen diferents situacions de marginació, discriminació, injustícia i violació de drets fonamentals en l’entorn proper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Aprenentatge basat en problemes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basat en problemes (APB) és una tècnica fonamentada en el constructivisme on l’alumnat és part activa en l’organització i resolució d’un problema plantejat pel professorat. Es parteix d’un conjunt d’activitats i propostes de treball entorn una situació, escenari o problema.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0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12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4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5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16">
        <w:r>
          <w:rPr/>
          <w:t>Identificació de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0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1">
        <w:r>
          <w:rPr/>
          <w:t>Introducció a les diferents eines, mecanismes i recursos de prevenció i protecció en situacions de discriminació i vulnerabilitat per motiu de gènere, sexe i opció afectivosexual</w:t>
        </w:r>
      </w:hyperlink>
    </w:p>
    <w:p>
      <w:pPr>
        <w:pStyle w:val="Link4"/>
      </w:pPr>
      <w:hyperlink r:id="rId22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3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24">
        <w:r>
          <w:rPr/>
          <w:t>Formulació de múltiples opcions per a resoldre una tasca</w:t>
        </w:r>
      </w:hyperlink>
    </w:p>
    <w:p>
      <w:pPr>
        <w:pStyle w:val="Link4"/>
      </w:pPr>
      <w:hyperlink r:id="rId25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26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27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28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29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30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31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33">
        <w:r>
          <w:rPr/>
          <w:t>Identificació d'alguns dels drets humans reconeguts en la Convenció dels Drets de la Infància</w:t>
        </w:r>
      </w:hyperlink>
    </w:p>
    <w:p>
      <w:pPr>
        <w:pStyle w:val="Link4"/>
      </w:pPr>
      <w:hyperlink r:id="rId34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35">
        <w:r>
          <w:rPr/>
          <w:t xml:space="preserve">Anàlisi crítica de les diferents vinculacions existents entre la protecció dels drets humans i  la garantia de la pau, el desenvolupament i la democràcia  </w:t>
        </w:r>
      </w:hyperlink>
    </w:p>
    <w:p>
      <w:pPr>
        <w:pStyle w:val="Link4"/>
      </w:pPr>
      <w:hyperlink r:id="rId36">
        <w:r>
          <w:rPr/>
          <w:t>Presentació de les característiques de les institucions escolars, i de les seves  relacions amb altres institucions de l’entorn proper</w:t>
        </w:r>
      </w:hyperlink>
    </w:p>
    <w:p>
      <w:pPr>
        <w:pStyle w:val="Link4"/>
      </w:pPr>
      <w:hyperlink r:id="rId37">
        <w:r>
          <w:rPr/>
          <w:t>Presentació dels diferents models de governança i sistemes d’organització política existents</w:t>
        </w:r>
      </w:hyperlink>
    </w:p>
    <w:p>
      <w:pPr>
        <w:pStyle w:val="Link4"/>
      </w:pPr>
      <w:hyperlink r:id="rId38">
        <w:r>
          <w:rPr/>
          <w:t>Presentació de missatges procedents dels mitjans de comunicació, Internet i altres fonts per tal de començar a familiartizar-se amb la influència que tenen en la construcció de l’opinió personal i en la concepció del món</w:t>
        </w:r>
      </w:hyperlink>
    </w:p>
    <w:p>
      <w:pPr>
        <w:pStyle w:val="Link4"/>
      </w:pPr>
      <w:hyperlink r:id="rId39">
        <w:r>
          <w:rPr/>
          <w:t>Identificació dels elements essencials per a la construcció de la identitat com a subjecte polític</w:t>
        </w:r>
      </w:hyperlink>
    </w:p>
    <w:p>
      <w:pPr>
        <w:pStyle w:val="Link4"/>
      </w:pPr>
      <w:hyperlink r:id="rId40">
        <w:r>
          <w:rPr/>
          <w:t>Interès per conèixer 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1">
        <w:r>
          <w:rPr/>
          <w:t>Coneixement de les característiques i  funcions de les institucions escolars i de  les interdependències existents amb altres institucions, associacions, moviments i xarxes socials de l’entorn proper</w:t>
        </w:r>
      </w:hyperlink>
    </w:p>
    <w:p>
      <w:pPr>
        <w:pStyle w:val="Link4"/>
      </w:pPr>
      <w:hyperlink r:id="rId42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43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4">
        <w:r>
          <w:rPr/>
          <w:t>Interès en prendre decisions de forma autònoma i expressar-les</w:t>
        </w:r>
      </w:hyperlink>
    </w:p>
    <w:p>
      <w:pPr>
        <w:pStyle w:val="Link4"/>
      </w:pPr>
      <w:hyperlink r:id="rId45">
        <w:r>
          <w:rPr/>
          <w:t>Introducció a les causes i conseqüències dels diferents problemes mediambientals degut a l’activitat humana</w:t>
        </w:r>
      </w:hyperlink>
    </w:p>
    <w:p>
      <w:pPr>
        <w:pStyle w:val="Link4"/>
      </w:pPr>
      <w:hyperlink r:id="rId46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47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48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49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50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51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2">
        <w:r>
          <w:rPr/>
          <w:t>Identificació de diferents alternatives de consum o activitats econòmiques relacionades amb la producció de béns i serveis.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3">
        <w:r>
          <w:rPr/>
          <w:t>Portafoli</w:t>
        </w:r>
      </w:hyperlink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4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55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56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57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58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59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60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61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62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3">
        <w:r>
          <w:rPr/>
          <w:t xml:space="preserve">Anàlisi del procés d’un conflicte interpersonal </w:t>
        </w:r>
      </w:hyperlink>
    </w:p>
    <w:p>
      <w:pPr>
        <w:pStyle w:val="Link4"/>
      </w:pPr>
      <w:hyperlink r:id="rId64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65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66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7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68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69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7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71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72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73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74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75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76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77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78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7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23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80">
        <w:r>
          <w:rPr/>
          <w:t>Detecció de situacions de conflicte on estan implicades</w:t>
        </w:r>
      </w:hyperlink>
    </w:p>
    <w:p>
      <w:pPr>
        <w:pStyle w:val="Link4"/>
      </w:pPr>
      <w:hyperlink r:id="rId25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81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26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82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27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83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29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8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34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85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86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87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8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89">
        <w:r>
          <w:rPr/>
          <w:t>Identificació de la necessitat de prendre decisions de forma autònoma</w:t>
        </w:r>
      </w:hyperlink>
    </w:p>
    <w:p>
      <w:pPr>
        <w:pStyle w:val="Link4"/>
      </w:pPr>
      <w:hyperlink r:id="rId9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91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92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93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94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95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96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97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98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9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10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101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102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103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104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5">
        <w:r>
          <w:rPr/>
          <w:t>Observació d'actituds</w:t>
        </w:r>
      </w:hyperlink>
    </w:p>
    <w:p>
      <w:pPr>
        <w:pStyle w:val="Link4"/>
      </w:pPr>
      <w:hyperlink r:id="rId106">
        <w:r>
          <w:rPr/>
          <w:t>Rúbrica Perspeciva Feminista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07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8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33">
        <w:r>
          <w:rPr/>
          <w:t>Identificació d'alguns dels drets humans reconeguts en la Convenció dels Drets de la Infància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9">
        <w:r>
          <w:rPr/>
          <w:t>Identificació de diferents formes de mobilització social per a la defensa i reivindicació de drets en situacions de vulnerabilitat social en l'entorn proper (escola, barri, municipi...)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0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1">
        <w:r>
          <w:rPr/>
          <w:t>Reconeixement dels drets i deures propis i dels de les altres persones de l'entorn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i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2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2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2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2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2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3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3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3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m" TargetMode="External"/><Relationship Id="rId3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3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5_ddhh_ba_s1s2" TargetMode="External"/><Relationship Id="rId3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i" TargetMode="External"/><Relationship Id="rId3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i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i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m" TargetMode="External"/><Relationship Id="rId4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m" TargetMode="External"/><Relationship Id="rId4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m" TargetMode="External"/><Relationship Id="rId4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4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m" TargetMode="External"/><Relationship Id="rId4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i" TargetMode="External"/><Relationship Id="rId4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4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4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4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5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5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5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53" Type="http://schemas.openxmlformats.org/officeDocument/2006/relationships/hyperlink" Target="https://transformarelmon-guia.edualter.org/ca/instruments/portafoli1" TargetMode="External"/><Relationship Id="rId5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5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5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5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5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5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6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6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6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6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6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6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6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6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6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6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7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7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7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7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7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7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7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7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7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7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8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8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8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8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8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8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8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8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8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8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9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9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9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9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9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9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9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9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9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9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10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10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10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10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10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105" Type="http://schemas.openxmlformats.org/officeDocument/2006/relationships/hyperlink" Target="https://transformarelmon-guia.edualter.org/ca/instruments/observacio-dactituds" TargetMode="External"/><Relationship Id="rId106" Type="http://schemas.openxmlformats.org/officeDocument/2006/relationships/hyperlink" Target="https://transformarelmon-guia.edualter.org/ca/instruments/rubrica-perspeciva-feminista" TargetMode="External"/><Relationship Id="rId10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10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10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m" TargetMode="External"/><Relationship Id="rId11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11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