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dels drets humans individuals i col.lectius reconeguts en la Declaració Universal dels Drets Humans, Convenció sobre els Drets de l’Infant, Estatut d’Autonomia i Constitució espanyola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Coneixen els drets humans individuals i col·lectius reconeguts en la Convenció sobre els Drets de l’Infant i la Declaració Universal dels Drets Humans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2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8">
        <w:r>
          <w:rPr/>
          <w:t>Introducció a la dimensió internacional, al planeta i a altres països</w:t>
        </w:r>
      </w:hyperlink>
    </w:p>
    <w:p>
      <w:pPr>
        <w:pStyle w:val="Link4"/>
      </w:pPr>
      <w:hyperlink r:id="rId39">
        <w:r>
          <w:rPr/>
          <w:t>Presentació de les Nacions Unides i dels drets humans</w:t>
        </w:r>
      </w:hyperlink>
    </w:p>
    <w:p>
      <w:pPr>
        <w:pStyle w:val="Link4"/>
      </w:pPr>
      <w:hyperlink r:id="rId40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2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3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4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6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7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8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9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0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7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2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6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8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9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4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5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8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9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0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6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7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Carpeta d'aprenentatge</w:t>
        </w:r>
      </w:hyperlink>
    </w:p>
    <w:p>
      <w:pPr>
        <w:pStyle w:val="Link4"/>
      </w:pPr>
      <w:hyperlink r:id="rId89">
        <w:r>
          <w:rPr/>
          <w:t>Portafoli</w:t>
        </w:r>
      </w:hyperlink>
    </w:p>
    <w:p>
      <w:pPr>
        <w:pStyle w:val="Link4"/>
      </w:pPr>
      <w:hyperlink r:id="rId90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i deures individuals i col·lectius recollits en les declaracions universals,</w:t>
        <w:br/>
        <w:br/>
        <w:br/>
        <w:t>l’Estatut d’autonomia de Catalunya i la Constitució espanyola. Responsabilitat en l’exercici dels drets</w:t>
        <w:br/>
        <w:br/>
        <w:br/>
        <w:t>i deures que ens corresponen com a membres d’un grup i acceptació de compromisos i assumpció</w:t>
        <w:br/>
        <w:br/>
        <w:br/>
        <w:t>de responsabilitats en activitats de l’entorn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2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2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8" Type="http://schemas.openxmlformats.org/officeDocument/2006/relationships/hyperlink" Target="https://transformarelmon-guia.edualter.org/ca/instruments/carpeta-daprenentatge" TargetMode="External"/><Relationship Id="rId89" Type="http://schemas.openxmlformats.org/officeDocument/2006/relationships/hyperlink" Target="https://transformarelmon-guia.edualter.org/ca/instruments/portafoli1" TargetMode="External"/><Relationship Id="rId90" Type="http://schemas.openxmlformats.org/officeDocument/2006/relationships/hyperlink" Target="https://transformarelmon-guia.edualter.org/ca/instruments/rubrica-perspeciva-feminista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9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9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9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9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