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Actuació amb coherència (cura d’una mateixa, cura de l’altre, cura de l’entorn) per la creació d’alternatives que tendeixin a la cultura de pau global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Actua amb coherència (cura d’una mateixa, cura de l’altre, cura de l’entorn) per la creació d’alternatives noviolentes.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9">
        <w:r>
          <w:rPr/>
          <w:t>Denúncia i actuació davant situacions de desigualtat, injustícia i discriminació per motiu de gènere, sexe o opció afectivosexual.</w:t>
        </w:r>
      </w:hyperlink>
    </w:p>
    <w:p>
      <w:pPr>
        <w:pStyle w:val="Link4"/>
      </w:pPr>
      <w:hyperlink r:id="rId60">
        <w:r>
          <w:rPr/>
          <w:t>Defensa dels drets i deures individuals i col·lectius en qüestió de gènere.</w:t>
        </w:r>
      </w:hyperlink>
    </w:p>
    <w:p>
      <w:pPr>
        <w:pStyle w:val="Link4"/>
      </w:pPr>
      <w:hyperlink r:id="rId61">
        <w:r>
          <w:rPr/>
          <w:t>Anàlisi de les causes (i les conseqüències) de l’existència de diferències i desigualtats socials per motiu de gènere, d’identitat sexual i opció afectivasexual</w:t>
        </w:r>
      </w:hyperlink>
    </w:p>
    <w:p>
      <w:pPr>
        <w:pStyle w:val="Link4"/>
      </w:pPr>
      <w:hyperlink r:id="rId62">
        <w:r>
          <w:rPr/>
          <w:t>Reflexió crítica de les causes (i les conseqüències) de l’existència de diferències i desigualtats socials per motiu de gènere, d’identitat sexual i opció afectivasexual</w:t>
        </w:r>
      </w:hyperlink>
    </w:p>
    <w:p>
      <w:pPr>
        <w:pStyle w:val="Link4"/>
      </w:pPr>
      <w:hyperlink r:id="rId63">
        <w:r>
          <w:rPr/>
          <w:t>Capacitat d’aplicar alternatives per frenar els diferents tipus de violència (directa, estructural i cultural) en les relacions interpersonals i en les condicions socials i mundials</w:t>
        </w:r>
      </w:hyperlink>
    </w:p>
    <w:p>
      <w:pPr>
        <w:pStyle w:val="Link4"/>
      </w:pPr>
      <w:hyperlink r:id="rId6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6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66">
        <w:r>
          <w:rPr/>
          <w:t>Assumpció de les responsabilitats i els compromisos adquirits en relació a la planificació, organització i realització de tasques i projectes en l’àmbit escolar, familiar i en la vida quotidiana</w:t>
        </w:r>
      </w:hyperlink>
    </w:p>
    <w:p>
      <w:pPr>
        <w:pStyle w:val="Link4"/>
      </w:pPr>
      <w:hyperlink r:id="rId67">
        <w:r>
          <w:rPr/>
          <w:t xml:space="preserve">Assumpció de les responsabilitats que es deriven de les pròpies decisions i de les conseqüències d’aquestes decisions </w:t>
        </w:r>
      </w:hyperlink>
    </w:p>
    <w:p>
      <w:pPr>
        <w:pStyle w:val="Link4"/>
      </w:pPr>
      <w:hyperlink r:id="rId6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Anàlisi crítica de les causes i conseqüències dels diferents problemes mediambientals degut a l’impacte de l’activitat humana tant de l’entorn proper com de l’entorn llunyà.</w:t>
        </w:r>
      </w:hyperlink>
    </w:p>
    <w:p>
      <w:pPr>
        <w:pStyle w:val="Link4"/>
      </w:pPr>
      <w:hyperlink r:id="rId72">
        <w:r>
          <w:rPr/>
          <w:t xml:space="preserve">Defensa i cura del medi ambient envers la seva regressió  i deteriorament. </w:t>
        </w:r>
      </w:hyperlink>
    </w:p>
    <w:p>
      <w:pPr>
        <w:pStyle w:val="Link4"/>
      </w:pPr>
      <w:hyperlink r:id="rId73">
        <w:r>
          <w:rPr/>
          <w:t>Reflexió crítica sobre les causes i conseqüències dels diferents problemes mediambientals degut a l’impacte de l’activitat humana tant de l’entorn proper com de l’entorn llunyà</w:t>
        </w:r>
      </w:hyperlink>
    </w:p>
    <w:p>
      <w:pPr>
        <w:pStyle w:val="Link4"/>
      </w:pPr>
      <w:hyperlink r:id="rId74">
        <w:r>
          <w:rPr/>
          <w:t>Participació en propostes i accions de conservació del medi ambient, el territori i la naturalesa de l’entorn proper</w:t>
        </w:r>
      </w:hyperlink>
    </w:p>
    <w:p>
      <w:pPr>
        <w:pStyle w:val="Link4"/>
      </w:pPr>
      <w:hyperlink r:id="rId75">
        <w:r>
          <w:rPr/>
          <w:t>Implicació en propostes i accions de conservació i protecció del medi ambint, el territori i la naturalesa.</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 xml:space="preserve">Construcció de relacions de convivència assertives i respectuoses amb totes les persones i grups socials independentment del seu origen o pertinença. </w:t>
        </w:r>
      </w:hyperlink>
    </w:p>
    <w:p>
      <w:pPr>
        <w:pStyle w:val="Link4"/>
      </w:pPr>
      <w:hyperlink r:id="rId78">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79">
        <w:r>
          <w:rPr/>
          <w:t>Carpeta d'aprenentatge</w:t>
        </w:r>
      </w:hyperlink>
    </w:p>
    <w:p>
      <w:pPr>
        <w:pStyle w:val="Link4"/>
      </w:pPr>
      <w:hyperlink r:id="rId52">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activitats de relació social i comunicació amb altres comunitats escolars, amb l’entorn immediat al centre i amb la societat en general (cartes al director, notícies a la premsa, ràdio local o per al web del centre).</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activitats de relació social i comunicació amb altres comunitats escolars, amb l’entorn </w:t>
        <w:br/>
        <w:br/>
        <w:br/>
        <w:t xml:space="preserve">immediat al centre i amb la societat en general (cartes al director, notícies per a la premsa, ràdio local </w:t>
        <w:br/>
        <w:br/>
        <w:br/>
        <w:t>o web del centre).</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Defensa i cura de l’entorn entès com a espai comú on es desenvolupa la convivència i coneixement de</w:t>
        <w:br/>
        <w:br/>
        <w:br/>
        <w:t>les accions individuals i col·lectives i de les polítiques institucionals en pro de la seva conservació.</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Tramant conflictes, una mirada del jo i del nosaltres</w:t>
      </w:r>
    </w:p>
    <w:p>
      <w:pPr>
        <w:pStyle w:val="Normal3"/>
      </w:pPr>
      <w:r>
        <w:t>Institut Escola Turó de Roquetes, grups de 2n d'ESO</w:t>
        <w:br/>
        <w:br/>
        <w:t>Museu Nacional d'Art de Catalunya (MNAC)</w:t>
        <w:br/>
        <w:br/>
        <w:t>Sindicat d'Habitatge de Nou Barris</w:t>
        <w:br/>
        <w:br/>
        <w:t>Sos Racisme</w:t>
        <w:br/>
        <w:br/>
        <w:t>Gala Rocabert (autora de: En el ombligo. Diarios de guerra y paz en Colombia)</w:t>
        <w:br/>
        <w:br/>
        <w:t>Tècnica del Pla Comunitari de Roquetes</w:t>
        <w:br/>
        <w:br/>
        <w:t>Tècnica de projectes EduAlter</w:t>
      </w:r>
    </w:p>
    <w:p/>
    <w:p>
      <w:pPr>
        <w:pStyle w:val="Heading4"/>
      </w:pPr>
      <w:r>
        <w:t>BREU DESCRIPCIÓ</w:t>
      </w:r>
    </w:p>
    <w:p>
      <w:pPr>
        <w:pStyle w:val="Normal4"/>
      </w:pPr>
      <w:r>
        <w:t>El projecte, es dura a terme amb l'Institut Escola Turó de Roquetes (Nou Barris), amb la col·laboració del MNAC. Un projecte d'ApS amb dos grups de l'alumnat de 2n d'ESO, disposant de dues hores setmanals de gener a maig, en el marc de la franja de projectes. El primer trimestre del curs 2021-2022, es va dur a terme la planificació i el disseny del projecte.Amb l'alumnat hi ha hagut diverses activitats. Podem dir que hi ha hagut tres fases, una de píndoles formatives: educació en el conflicte, principalment dinamitzada per a persones tècniques d'EduAlter i les docents responsables. També s'han treballat diversos conflictes socials i bèl·lics, a través de fer la visita de l'exposició dinamitzada del MNAC Art i compromís, testimonis a l'aula (conflicte habitatge, abusos policials per perfil ètnic, el cas colombià...), etc. Una segona fase ha estat la creació en petits grups col·laboratius. I la darrera, la mostra,la qual s'ha desplegat dins del programa de la festa major del barri de Roquetes, a l'esdeveniment del Turó Fest.</w:t>
      </w:r>
    </w:p>
    <w:p/>
    <w:p>
      <w:pPr>
        <w:pStyle w:val="Heading4"/>
      </w:pPr>
      <w:r>
        <w:t>ORIENTACIONS I RECOMANACIONS PER DUR A TERME LA PRÀCTICA</w:t>
      </w:r>
    </w:p>
    <w:p>
      <w:pPr>
        <w:pStyle w:val="Normal4"/>
      </w:pPr>
      <w:r>
        <w:t xml:space="preserve">Per tal de treballar amb una experiència similar, prèviament es recomana haver generat dinàmiques de treball cooperatiu i participació en el grup classe. </w:t>
        <w:br/>
        <w:br/>
        <w:t>Prenem com a referència les propostes d'activitats i plantejament derivades de la guia pedagògica Art i Compromís, disponible al següent enllaç : Art i compromís. Sobre aquesta guia | Museu Nacional d'Art de Catalunya</w:t>
      </w:r>
    </w:p>
    <w:p/>
    <w:p>
      <w:pPr>
        <w:pStyle w:val="Heading4"/>
      </w:pPr>
      <w:r>
        <w:t>OBJECTIUS</w:t>
      </w:r>
    </w:p>
    <w:p>
      <w:pPr>
        <w:pStyle w:val="Normal4"/>
      </w:pPr>
      <w:r>
        <w:t xml:space="preserve">Objectiu general: </w:t>
        <w:br/>
        <w:br/>
        <w:t xml:space="preserve">Fomentar la gestió i regulació dels conflictes i les pròpies emocions per tal de fomentar la convivència i les situacions d’aprenentatge. </w:t>
        <w:br/>
        <w:br/>
        <w:t xml:space="preserve">Objectius específics: </w:t>
        <w:br/>
        <w:br/>
        <w:t>- Apoderament de les joves i docents</w:t>
        <w:br/>
        <w:br/>
        <w:t>- S’ha reforçat una consciència global i s’ha entrenat la mirada per a identificar connexions locals i globals</w:t>
        <w:br/>
        <w:br/>
        <w:t>- S’ha promogut dinàmiques de comunicació no violenta entre l’alumnat</w:t>
        <w:br/>
        <w:br/>
        <w:t>- S’ha afavorit l’autoestima i la identitat grupal (construcció de vincles positius).</w:t>
      </w:r>
    </w:p>
    <w:p/>
    <w:p>
      <w:pPr>
        <w:pStyle w:val="Heading4"/>
      </w:pPr>
      <w:r>
        <w:t>EXPLICACIÓ DEL PROCÉS</w:t>
      </w:r>
    </w:p>
    <w:p>
      <w:pPr>
        <w:pStyle w:val="Normal4"/>
      </w:pPr>
      <w:r>
        <w:t>Una primera fase va ser de coordinació i disseny amb els diversos agents responsables (EduAlter, centre, barri i MNAC), un cop realitzat el disseny en base a la guia educativa esmentada, havent identificat col·laboracions puntuals i explorat possibilitats de servei, vam iniciar al gener de 2022 el treball amb els dos grups d'alumnes. El segon trimestre es van realitzar càpsules formatives educació en el conflicte, de conflictes contemporanis, del territori i globals (Guerra Civil, Ucraïna, Colòmbia, el conflicte de l'habitatge, abusos policials per perfil ètnic...), visita exposició dinamitzada art i compromís MNAC, i es va comptar amb el suport d'un taller artístic dinamitzat per a responsables del MNAC.</w:t>
        <w:br/>
        <w:br/>
        <w:t>Aquest procés va permetre a l'alumnat reflexionar sobre la persepctiva de conflicte, sobre les violències i l'actitud davant del conflicte que tenim o podem tenir com a societat. Per grups petits, van seleccionar un conflicte i en van realitzar una producció artística volent transmetre un missatge a la comunitat educativa. Aquests productes elaborats, van ser el servei sensibilitzador que es va mostrar a la TuróFest en el marc de la Festa Major del Barri de Roquetes a principis de juny.</w:t>
      </w:r>
    </w:p>
    <w:p/>
    <w:p>
      <w:pPr>
        <w:pStyle w:val="Heading4"/>
      </w:pPr>
      <w:r>
        <w:t>RESULTATS ASSOLITS I VISIBILITZACIÓ</w:t>
      </w:r>
    </w:p>
    <w:p>
      <w:pPr>
        <w:pStyle w:val="Normal4"/>
      </w:pPr>
      <w:r>
        <w:t xml:space="preserve">S'ha pogut editar en paper diversos exemplars de la guia pedagògica per tal de fomentar processos similars a altres centres educatius. </w:t>
        <w:br/>
        <w:br/>
        <w:t xml:space="preserve">S'ha realitzat un vídeo i un cartell de difusió: Projecte d’Aprenentatge i Servei Tramant Conflictes. on Vimeo </w:t>
        <w:br/>
        <w:br/>
        <w:t>Difusió de la col·laboració del Sindicat d’Habitatge Nou Barris en el projecte:</w:t>
        <w:br/>
        <w:br/>
        <w:t>Edualter al Twitter: "El dijous passat en el marc del projecte Eduquem-nos en el conflicte Per una convivència plena les companyes @habitatge9b van compartir amb l'alumnat de 2n de @turoderoquetes la tasca q fan i la importància d'organitzar-se de manera col•lectiva #TransformarElMón @BCNJustGlobal https://t.co/xXxbnTtlOL" / Twitter</w:t>
        <w:br/>
        <w:br/>
        <w:t>Difusió de la col·laboració de l’autora I activista Gala Rocabert Navarro en el projecte:</w:t>
        <w:br/>
        <w:br/>
        <w:t>https://twitter.com/edualter/status/1502178211496534024?t=If9Zy-bisYi0lRnKwEhgsA&amp;s=08</w:t>
      </w:r>
    </w:p>
    <w:p/>
    <w:p>
      <w:pPr>
        <w:pStyle w:val="Heading4"/>
      </w:pPr>
      <w:r>
        <w:t>DIFUSIÓ DEL RESULTATS I ROL DELS PARTICIPANTS EN LA COMUNICACIÓ I DIFUSIÓ</w:t>
      </w:r>
    </w:p>
    <w:p>
      <w:pPr>
        <w:pStyle w:val="Normal4"/>
      </w:pPr>
      <w:r>
        <w:t>S’ha realitzat accions de difusió a través de les xarxes socials del centre i de l’entitat. El reconeixement s’ha treballat amb especial èmfasi a les diverses activitats, a través de promoure l’escolta de totes les veus i opinions, així com de treballar molt l’apreci dins del grup.</w:t>
        <w:br/>
        <w:br/>
        <w:t>La celebració principalment s’ha realitzat a la mostra, a través de la TuróFest, com a espai de gaudi i mostra de l’activitat.</w:t>
      </w:r>
    </w:p>
    <w:p/>
    <w:p>
      <w:pPr>
        <w:pStyle w:val="Heading4"/>
      </w:pPr>
      <w:r>
        <w:t>APRENENTATGES EN RELACIÓ AL PROCÉS I ELS RESULTATS: PUNTS FORTS, DIFICULTATS I ASPECTES A MILLORAR</w:t>
      </w:r>
    </w:p>
    <w:p>
      <w:pPr>
        <w:pStyle w:val="Normal4"/>
      </w:pPr>
      <w:r>
        <w:t>Valorem com a punts forts del projecte, la seva flexibilitat deixant de banda la programació quan han aparegut conflictes socials - i interpersonals a l’aula. S’ha aconseguit que l’alumnat expressin malestars, percepció d’injustícies...</w:t>
        <w:br/>
        <w:br/>
        <w:t xml:space="preserve">Destaquem també la participació de testimonis a dins de l’aula, i el fet d'acostar referents diversos a l'aula. </w:t>
        <w:br/>
        <w:br/>
        <w:t xml:space="preserve">Com a dificultat, la dificultat d'arribar a la seva zona de desenvolupament i la manca d'estratègies per obtenir una motivació alta de l'alumnat. Creiem que al ser un centre d’alta complexitat la situació de vulneració de drets que pateix l’alumnat és molt més intensa que en altres centres i el suport i recursos humans ha de ser més elevat. </w:t>
        <w:br/>
        <w:br/>
        <w:t>Com a aspecte a millorar, realitzar el disseny de les sessions havent conegut el grup, les seves necessitats i inquietuds.</w:t>
      </w:r>
    </w:p>
    <w:p/>
    <w:p>
      <w:pPr>
        <w:pStyle w:val="Heading4"/>
      </w:pPr>
      <w:r>
        <w:t>AVALUACIÓ</w:t>
      </w:r>
    </w:p>
    <w:p>
      <w:pPr>
        <w:pStyle w:val="Normal4"/>
      </w:pPr>
      <w:r>
        <w:t xml:space="preserve">L’avaluació amb l’equip docent ha estat una costant a nivell de procés, Doncs després de cada sessió es provocava un espai per a la reflexió conjunta, valorar l’activitat, l’alumnat i els rols docents. Es recullen les valoracions en un diari d’observació i seguiment, del qual les responsables és l'entitat. </w:t>
        <w:br/>
        <w:br/>
        <w:t xml:space="preserve">L’alumnat realitza un diari de manera setmanal </w:t>
        <w:br/>
        <w:br/>
        <w:t>També en relació a l’aumnat es procurava finalitzar les sessions realitzant cercles de paraula a mode avaluatiu. Així com, es va introduir activitats i tasques ja sigui individual o en petit grup que havien de realitzar-les i penjar-les al portal virtual</w:t>
        <w:br/>
        <w:br/>
        <w:t xml:space="preserve">Per últim es va realitzar unes entrevistes a l’alumnat per a veure l’impacte de les sessions realitzades, fora del llenguatge escrit i potenciar-ne d'altres, com l'oral en aquest cas. </w:t>
        <w:br/>
        <w:br/>
        <w:t>La sistematització de l’experiència es realitza per part de personal tècnic d’EduAlter.</w:t>
      </w:r>
    </w:p>
    <w:p/>
    <w:p>
      <w:pPr>
        <w:pStyle w:val="Heading4"/>
      </w:pPr>
      <w:r>
        <w:t>VALORACIÓ</w:t>
      </w:r>
    </w:p>
    <w:p/>
    <w:p>
      <w:pPr>
        <w:pStyle w:val="Heading4"/>
      </w:pPr>
      <w:r>
        <w:t>PER A QUINA ORIENTACIÓ PEDAGÒGICA ES PROPOSA LA PRÀCTICA?</w:t>
      </w:r>
    </w:p>
    <w:p>
      <w:pPr>
        <w:pStyle w:val="Link4"/>
      </w:pPr>
      <w:hyperlink r:id="rId37">
        <w:r>
          <w:rPr/>
          <w:t>Actuació amb coherència (cura d’una mateixa, cura de l’altre, cura de l’entorn) per la creació d’alternatives que tendeixin a la cultura de pau global</w:t>
        </w:r>
      </w:hyperlink>
    </w:p>
    <w:p/>
    <w:p>
      <w:pPr>
        <w:pStyle w:val="Heading4"/>
      </w:pPr>
      <w:r>
        <w:t>DADES DE CONTACTE</w:t>
      </w:r>
    </w:p>
    <w:p>
      <w:pPr>
        <w:pStyle w:val="Normal4"/>
      </w:pPr>
      <w:r>
        <w:t>edualter@pangea.org</w:t>
        <w:br/>
        <w:br/>
        <w:t>EduAlter</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1"/>
      </w:pPr>
      <w:r>
        <w:t>CONTINGUTS VINCULATS</w:t>
      </w:r>
    </w:p>
    <w:p>
      <w:pPr>
        <w:pStyle w:val="Link"/>
      </w:pPr>
      <w:hyperlink r:id="rId36">
        <w:r>
          <w:rPr/>
          <w:t>Pràctica d’accions per satisfer les necessitats personals i les de les demés persones per tal de  cuidar-se una mateixa i les altres persones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0">
        <w:r>
          <w:rPr/>
          <w:t>Participació reflexiva en una iniciativa alternativa al militarisme, la despesa militar, les guerres i a les formes de violència en general</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81">
        <w:r>
          <w:rPr/>
          <w:t>Reconeixement de i no col•laboració amb principis, normes i formes d’organització injustes</w:t>
        </w:r>
      </w:hyperlink>
    </w:p>
    <w:p>
      <w:pPr>
        <w:pStyle w:val="ListBullet"/>
      </w:pPr>
      <w:r>
        <w:t>Pau i Noviolència</w:t>
      </w:r>
    </w:p>
    <w:p>
      <w:pPr>
        <w:pStyle w:val="ListBullet"/>
      </w:pPr>
      <w:r>
        <w:t>Educació Secundària Obligatòria (ESO)</w:t>
      </w:r>
    </w:p>
    <w:p>
      <w:pPr>
        <w:pStyle w:val="Link"/>
      </w:pPr>
      <w:hyperlink r:id="rId82">
        <w:r>
          <w:rPr/>
          <w:t>Comprensió dels plantejaments pacifistes i noviolents des de la teoria (valors i arguments de pau) fins a la pràctica (alternatives de pau) (pau positiva)</w:t>
        </w:r>
      </w:hyperlink>
    </w:p>
    <w:p>
      <w:pPr>
        <w:pStyle w:val="ListBullet"/>
      </w:pPr>
      <w:r>
        <w:t>Pau i Noviolència</w:t>
      </w:r>
    </w:p>
    <w:p>
      <w:pPr>
        <w:pStyle w:val="ListBullet"/>
      </w:pPr>
      <w:r>
        <w:t>Educació Secundària Obligatòria (ESO)</w:t>
      </w:r>
    </w:p>
    <w:p>
      <w:pPr>
        <w:pStyle w:val="Link"/>
      </w:pPr>
      <w:hyperlink r:id="rId65">
        <w:r>
          <w:rPr/>
          <w:t>Valoració crítica de la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6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79" Type="http://schemas.openxmlformats.org/officeDocument/2006/relationships/hyperlink" Target="https://transformarelmon-guia.edualter.org/ca/instruments/carpeta-daprenentatge"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