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CONTINGUTS D'APRENENTATGE SECUNDÀRIA</w:t>
      </w:r>
    </w:p>
    <w:p/>
    <w:p>
      <w:pPr>
        <w:pStyle w:val="Title"/>
      </w:pPr>
      <w:r>
        <w:t>Participació reflexiva en una iniciativa alternativa al militarisme, la despesa militar, les guerres i a les formes de violència en general</w:t>
      </w:r>
    </w:p>
    <w:p/>
    <w:p>
      <w:pPr>
        <w:pStyle w:val="Heading1"/>
      </w:pPr>
      <w:r>
        <w:t>OBJECTIU EIX</w:t>
      </w:r>
    </w:p>
    <w:p>
      <w:pPr/>
      <w:r>
        <w:t>L’alumnat ha de ser competent en eradicar totes les formes de violència i promoure la pau positiva mitjançant l’anàlisi dels factors de violència i de pau, i la posada en pràctica dels procediments de transformació creativa dels conflictes.</w:t>
      </w:r>
    </w:p>
    <w:p/>
    <w:p>
      <w:pPr>
        <w:pStyle w:val="Heading1"/>
      </w:pPr>
      <w:r>
        <w:t>OBJECTIU BLOC</w:t>
      </w:r>
    </w:p>
    <w:p>
      <w:pPr/>
      <w:r>
        <w:t>L’alumnat ha de comprendre els plantejaments pacifistes teòrics i pràctics, mitjançant la posada en pràctica reflexiva d’estratègies noviolentes, amb l’objectiu de crear alternatives que tendeixin a la Cultura de Pau.</w:t>
      </w:r>
    </w:p>
    <w:p/>
    <w:p>
      <w:pPr>
        <w:pStyle w:val="Heading1"/>
      </w:pPr>
      <w:r>
        <w:t>CRITERI D'AVALUACIÓ</w:t>
      </w:r>
    </w:p>
    <w:p>
      <w:pPr/>
      <w:r>
        <w:t>Participen de forma reflexiva en una iniciativa alternativa al militarisme, la despesa militar, les guerres i a les formes de violència en general.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Pau i Noviolència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P Models i propostes per aconseguir la cultura de pau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Secundària Obligatòria (ESO)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Tercer i quart d’ESO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Aprenentatge basat en problemes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L'aprenentatge basat en problemes (APB) és una tècnica fonamentada en el constructivisme on l’alumnat és part activa en l’organització i resolució d’un problema plantejat pel professorat. Es parteix d’un conjunt d’activitats i propostes de treball entorn una situació, escenari o problema.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0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12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15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16">
        <w:r>
          <w:rPr/>
          <w:t>Identificació de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20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1">
        <w:r>
          <w:rPr/>
          <w:t>Introducció a les diferents eines, mecanismes i recursos de prevenció i protecció en situacions de discriminació i vulnerabilitat per motiu de gènere, sexe i opció afectivosexual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23">
        <w:r>
          <w:rPr/>
          <w:t>Identificació de les fases del conflicte (abans, durant o després de la crisi)</w:t>
        </w:r>
      </w:hyperlink>
    </w:p>
    <w:p>
      <w:pPr>
        <w:pStyle w:val="Link4"/>
      </w:pPr>
      <w:hyperlink r:id="rId24">
        <w:r>
          <w:rPr/>
          <w:t>Formulació de múltiples opcions per a resoldre una tasca</w:t>
        </w:r>
      </w:hyperlink>
    </w:p>
    <w:p>
      <w:pPr>
        <w:pStyle w:val="Link4"/>
      </w:pPr>
      <w:hyperlink r:id="rId25">
        <w:r>
          <w:rPr/>
          <w:t>Introducció als mecanismes de transformació de conflictes en funció de la fase en la que es troba el conflicte</w:t>
        </w:r>
      </w:hyperlink>
    </w:p>
    <w:p>
      <w:pPr>
        <w:pStyle w:val="Link4"/>
      </w:pPr>
      <w:hyperlink r:id="rId26">
        <w:r>
          <w:rPr/>
          <w:t>Coneixement dels mecanismes de transformació de conflictes (provenció, normes de grup, anàlisi i negociació, mediació, reparació) en funció de la fase en la que es troba el conflicte</w:t>
        </w:r>
      </w:hyperlink>
    </w:p>
    <w:p>
      <w:pPr>
        <w:pStyle w:val="Link4"/>
      </w:pPr>
      <w:hyperlink r:id="rId27">
        <w:r>
          <w:rPr/>
          <w:t>Capacitat d’aplicar  mecanismes de transformació de conflictes corresponent en funció de la fase en la qual es troba el conflicte</w:t>
        </w:r>
      </w:hyperlink>
    </w:p>
    <w:p>
      <w:pPr>
        <w:pStyle w:val="Link4"/>
      </w:pPr>
      <w:hyperlink r:id="rId28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29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30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33">
        <w:r>
          <w:rPr/>
          <w:t>Identificació d'alguns dels drets humans reconeguts en la Convenció dels Drets de la Infància</w:t>
        </w:r>
      </w:hyperlink>
    </w:p>
    <w:p>
      <w:pPr>
        <w:pStyle w:val="Link4"/>
      </w:pPr>
      <w:hyperlink r:id="rId34">
        <w:r>
          <w:rPr/>
          <w:t>Reconeixement de diferents  situacions de marginació, discriminació, injustícia i violació de drets fonamentals en l’entorn proper</w:t>
        </w:r>
      </w:hyperlink>
    </w:p>
    <w:p>
      <w:pPr>
        <w:pStyle w:val="Link4"/>
      </w:pPr>
      <w:hyperlink r:id="rId35">
        <w:r>
          <w:rPr/>
          <w:t xml:space="preserve">Anàlisi crítica de les diferents vinculacions existents entre la protecció dels drets humans i  la garantia de la pau, el desenvolupament i la democràcia  </w:t>
        </w:r>
      </w:hyperlink>
    </w:p>
    <w:p>
      <w:pPr>
        <w:pStyle w:val="Link4"/>
      </w:pPr>
      <w:hyperlink r:id="rId36">
        <w:r>
          <w:rPr/>
          <w:t>Presentació de les característiques de les institucions escolars, i de les seves  relacions amb altres institucions de l’entorn proper</w:t>
        </w:r>
      </w:hyperlink>
    </w:p>
    <w:p>
      <w:pPr>
        <w:pStyle w:val="Link4"/>
      </w:pPr>
      <w:hyperlink r:id="rId37">
        <w:r>
          <w:rPr/>
          <w:t>Presentació dels diferents models de governança i sistemes d’organització política existents</w:t>
        </w:r>
      </w:hyperlink>
    </w:p>
    <w:p>
      <w:pPr>
        <w:pStyle w:val="Link4"/>
      </w:pPr>
      <w:hyperlink r:id="rId38">
        <w:r>
          <w:rPr/>
          <w:t>Presentació de missatges procedents dels mitjans de comunicació, Internet i altres fonts per tal de començar a familiartizar-se amb la influència que tenen en la construcció de l’opinió personal i en la concepció del món</w:t>
        </w:r>
      </w:hyperlink>
    </w:p>
    <w:p>
      <w:pPr>
        <w:pStyle w:val="Link4"/>
      </w:pPr>
      <w:hyperlink r:id="rId39">
        <w:r>
          <w:rPr/>
          <w:t>Identificació dels elements essencials per a la construcció de la identitat com a subjecte polític</w:t>
        </w:r>
      </w:hyperlink>
    </w:p>
    <w:p>
      <w:pPr>
        <w:pStyle w:val="Link4"/>
      </w:pPr>
      <w:hyperlink r:id="rId40">
        <w:r>
          <w:rPr/>
          <w:t>Interès per conèixer 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41">
        <w:r>
          <w:rPr/>
          <w:t>Coneixement de les característiques i  funcions de les institucions escolars i de  les interdependències existents amb altres institucions, associacions, moviments i xarxes socials de l’entorn proper</w:t>
        </w:r>
      </w:hyperlink>
    </w:p>
    <w:p>
      <w:pPr>
        <w:pStyle w:val="Link4"/>
      </w:pPr>
      <w:hyperlink r:id="rId42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44">
        <w:r>
          <w:rPr/>
          <w:t>Interès en prendre decisions de forma autònoma i expressar-les</w:t>
        </w:r>
      </w:hyperlink>
    </w:p>
    <w:p>
      <w:pPr>
        <w:pStyle w:val="Link4"/>
      </w:pPr>
      <w:hyperlink r:id="rId45">
        <w:r>
          <w:rPr/>
          <w:t>Introducció a les causes i conseqüències dels diferents problemes mediambientals degut a l’activitat humana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52">
        <w:r>
          <w:rPr/>
          <w:t>Identificació de diferents alternatives de consum o activitats econòmiques relacionades amb la producció de béns i serveis.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Treball per projectes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treball per projectes és una proposta que pretén fomentar en l’alumnat un tipus d’aprenentatge diferent, centrat en les seves pròpies motivacions i interessos, on el propi alumnat es qüestiona un tema d’estudi, fa una cerca d’informació, reelabora i sistematitza aquesta informació obtinguda. El propòsit central d’aquest tipus d’iniciatives és que l’alumnat aprengui a buscar, analitzar i ultilitzar la informació per tal de donar resposta als interrogants que es planteja sobre una temàtica seleccionada a partir dels seus interessos.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>
      <w:pPr>
        <w:pStyle w:val="ListBullet2"/>
      </w:pPr>
      <w:r>
        <w:t>Centre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4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55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56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5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59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18">
        <w:r>
          <w:rPr/>
          <w:t>Anàlisi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0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19">
        <w:r>
          <w:rPr/>
          <w:t>Reflexió crítica de les causes (i les conseqüències) de l’existència de diferències i desigualtats socials per motiu de gènere, d’identitat sexual i opció afectivasexual</w:t>
        </w:r>
      </w:hyperlink>
    </w:p>
    <w:p>
      <w:pPr>
        <w:pStyle w:val="Link4"/>
      </w:pPr>
      <w:hyperlink r:id="rId6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22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63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6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5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6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67">
        <w:r>
          <w:rPr/>
          <w:t>Introducció a la dimensió internacional, al planeta i a altres països</w:t>
        </w:r>
      </w:hyperlink>
    </w:p>
    <w:p>
      <w:pPr>
        <w:pStyle w:val="Link4"/>
      </w:pPr>
      <w:hyperlink r:id="rId68">
        <w:r>
          <w:rPr/>
          <w:t>Presentació de les Nacions Unides i dels drets humans</w:t>
        </w:r>
      </w:hyperlink>
    </w:p>
    <w:p>
      <w:pPr>
        <w:pStyle w:val="Link4"/>
      </w:pPr>
      <w:hyperlink r:id="rId69">
        <w:r>
          <w:rPr/>
          <w:t>Coneixement del rol de les Nacions Unides i del dret internacional</w:t>
        </w:r>
      </w:hyperlink>
    </w:p>
    <w:p>
      <w:pPr>
        <w:pStyle w:val="Link4"/>
      </w:pPr>
      <w:hyperlink r:id="rId7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7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72">
        <w:r>
          <w:rPr/>
          <w:t>Presentació d’algunes formes per frenar la violència a l’entorn escolar (normes de centre contra la violència, actitud personal per rebutjar-la...)</w:t>
        </w:r>
      </w:hyperlink>
    </w:p>
    <w:p>
      <w:pPr>
        <w:pStyle w:val="Link4"/>
      </w:pPr>
      <w:hyperlink r:id="rId73">
        <w:r>
          <w:rPr/>
          <w:t>Presentació d’algunes formes per promoure la pau en l’entorn escolar (normes de convivència de centre, actitud personal d’estima, empatia, cooperació...)</w:t>
        </w:r>
      </w:hyperlink>
    </w:p>
    <w:p>
      <w:pPr>
        <w:pStyle w:val="Link4"/>
      </w:pPr>
      <w:hyperlink r:id="rId74">
        <w:r>
          <w:rPr/>
          <w:t xml:space="preserve">Aplicació de les formes per frenar la violència en l’entorn proper (normes contra la violència, actitud personal per rebutjar la violència dins i fora de l’escola...)  </w:t>
        </w:r>
      </w:hyperlink>
    </w:p>
    <w:p>
      <w:pPr>
        <w:pStyle w:val="Link4"/>
      </w:pPr>
      <w:hyperlink r:id="rId75">
        <w:r>
          <w:rPr/>
          <w:t xml:space="preserve">Aplicació de les formes per promoure la pau en l’entorn proper (normes de convivència de centre, actitud personal d’estima, empatia, cooperació...)  </w:t>
        </w:r>
      </w:hyperlink>
    </w:p>
    <w:p>
      <w:pPr>
        <w:pStyle w:val="Link4"/>
      </w:pPr>
      <w:hyperlink r:id="rId76">
        <w:r>
          <w:rPr/>
          <w:t>Coneixement de formes de frenar la violència en l’entorn proper i a nivell mundial   (rebutjar la guerra, estar a favor del desarmament...)</w:t>
        </w:r>
      </w:hyperlink>
    </w:p>
    <w:p>
      <w:pPr>
        <w:pStyle w:val="Link4"/>
      </w:pPr>
      <w:hyperlink r:id="rId77">
        <w:r>
          <w:rPr/>
          <w:t>Coneixement de formes per promoure la pau en l’entorn proper i a nivell mundial   (dret a la pau, educació perla pau, control dels recursos naturals...)</w:t>
        </w:r>
      </w:hyperlink>
    </w:p>
    <w:p>
      <w:pPr>
        <w:pStyle w:val="Link4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nk4"/>
      </w:pPr>
      <w:hyperlink r:id="rId78">
        <w:r>
          <w:rPr/>
          <w:t>Anàlisi crític  de  les propostes teòriques (teories pacifistes) i pràctiques (alternatives pacifistes) per a promoure la pau de l’entorn i global</w:t>
        </w:r>
      </w:hyperlink>
    </w:p>
    <w:p>
      <w:pPr>
        <w:pStyle w:val="Link4"/>
      </w:pPr>
      <w:hyperlink r:id="rId79">
        <w:r>
          <w:rPr/>
          <w:t>Planificació i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8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nk4"/>
      </w:pPr>
      <w:hyperlink r:id="rId8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nk4"/>
      </w:pPr>
      <w:hyperlink r:id="rId82">
        <w:r>
          <w:rPr/>
          <w:t>Coneixement de diferents situacions de violació de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84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nk4"/>
      </w:pPr>
      <w:hyperlink r:id="rId8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86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3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87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88">
        <w:r>
          <w:rPr/>
          <w:t>Identificació dels propis compromisos i responsabilitats en relació a  la planificació, organització i realització de les tasques escolars i familiars</w:t>
        </w:r>
      </w:hyperlink>
    </w:p>
    <w:p>
      <w:pPr>
        <w:pStyle w:val="Link4"/>
      </w:pPr>
      <w:hyperlink r:id="rId89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90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91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92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93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94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95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96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97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4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98">
        <w:r>
          <w:rPr/>
          <w:t>Anàlisi crítica de les causes i conseqüències dels diferents problemes mediambientals degut a l’impacte de l’activitat humana tant de l’entorn proper com de l’entorn llunyà.</w:t>
        </w:r>
      </w:hyperlink>
    </w:p>
    <w:p>
      <w:pPr>
        <w:pStyle w:val="Link4"/>
      </w:pPr>
      <w:hyperlink r:id="rId99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47">
        <w:r>
          <w:rPr/>
          <w:t>Reconeixement dels drets i deures individuals i col·lectius que garanteixin un entorn mediambiental segur per al desenvolupament dels éssers vius, en general, i de les les persones, en concret</w:t>
        </w:r>
      </w:hyperlink>
    </w:p>
    <w:p>
      <w:pPr>
        <w:pStyle w:val="Link4"/>
      </w:pPr>
      <w:hyperlink r:id="rId100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4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101">
        <w:r>
          <w:rPr/>
          <w:t>Reflexió crítica sobre les causes i conseqüències dels diferents problemes mediambientals degut a l’impacte de l’activitat humana tant de l’entorn proper com de l’entorn llunyà</w:t>
        </w:r>
      </w:hyperlink>
    </w:p>
    <w:p>
      <w:pPr>
        <w:pStyle w:val="Link4"/>
      </w:pPr>
      <w:hyperlink r:id="rId102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50">
        <w:r>
          <w:rPr/>
          <w:t>Interès en participar en propostes i accions de conservació del medi ambient, el territori i la naturalesa de l’entorn proper.</w:t>
        </w:r>
      </w:hyperlink>
    </w:p>
    <w:p>
      <w:pPr>
        <w:pStyle w:val="Link4"/>
      </w:pPr>
      <w:hyperlink r:id="rId5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03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104">
        <w:r>
          <w:rPr/>
          <w:t>Participació en propostes i accions de conservació del medi ambient, el territori i la naturalesa de l’entorn proper</w:t>
        </w:r>
      </w:hyperlink>
    </w:p>
    <w:p>
      <w:pPr>
        <w:pStyle w:val="Link4"/>
      </w:pPr>
      <w:hyperlink r:id="rId105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06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107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108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109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110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11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112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113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14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115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16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117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118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119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120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121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122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123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124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5">
        <w:r>
          <w:rPr/>
          <w:t>Identificació de diferents eines, mecanismes i recursos útils per detectar i prevenir comportaments i/o situacions de discriminació, exclusió, dominació o violència envers les persones i grups per motiu del seu origen o pertinença, i pràctica d'aquestes estratègies a l'aula i al centre</w:t>
        </w:r>
      </w:hyperlink>
    </w:p>
    <w:p>
      <w:pPr>
        <w:pStyle w:val="Link4"/>
      </w:pPr>
      <w:hyperlink r:id="rId126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127">
        <w:r>
          <w:rPr/>
          <w:t>Reflexió sobre situacions de discriminació, exclusió, dominació o violència envers persones i grups per motiu del seu origen o pertinença, en l'entorn proper i al món, en diferents moments històrics</w:t>
        </w:r>
      </w:hyperlink>
    </w:p>
    <w:p>
      <w:pPr>
        <w:pStyle w:val="Link4"/>
      </w:pPr>
      <w:hyperlink r:id="rId128">
        <w:r>
          <w:rPr/>
          <w:t>Identificació dels propis drets com a persones i com a membres de determinats col•lectius a partir d’aspectes propers (educació, salut, infància...)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29">
        <w:r>
          <w:rPr/>
          <w:t>Carpeta d'aprenentatge</w:t>
        </w:r>
      </w:hyperlink>
    </w:p>
    <w:p>
      <w:pPr>
        <w:pStyle w:val="Link4"/>
      </w:pPr>
      <w:hyperlink r:id="rId53">
        <w:r>
          <w:rPr/>
          <w:t>Portafoli</w:t>
        </w:r>
      </w:hyperlink>
    </w:p>
    <w:p/>
    <w:p>
      <w:pPr>
        <w:pStyle w:val="Heading3"/>
      </w:pPr>
      <w:r>
        <w:t>Campanya de sensibilització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campanya de sensibilització és una proposta d'ampli abast que pretén, en primer lloc, despertar i activar la sensibilitat moral de les persones cap a un tema carregat de valors; en segon lloc, analitzar el tema en tota la seva profunditat; en tercer lloc, reflexionar sobre les accions que s'estan realitzat actualment; i finalment, motivar que es generin propostes diferents per generar un canvi i una millora de la situació actual.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d'interdependència positiva</w:t>
      </w:r>
    </w:p>
    <w:p>
      <w:pPr>
        <w:pStyle w:val="ListBullet2"/>
      </w:pPr>
      <w:r>
        <w:t>Estratègies per a la transformació social i el desenvolupament comunitari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Centre</w:t>
      </w:r>
    </w:p>
    <w:p>
      <w:pPr>
        <w:pStyle w:val="ListBullet2"/>
      </w:pPr>
      <w:r>
        <w:t>Entorn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>
      <w:pPr>
        <w:pStyle w:val="ListBullet2"/>
      </w:pPr>
      <w:r>
        <w:t>Llarg termini (un curs escolar)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0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57">
        <w:r>
          <w:rPr/>
          <w:t>Denúncia i actuació davant situacions de desigualtat, injustícia i discriminació per motiu de gènere, sexe o opció afectivosexual.</w:t>
        </w:r>
      </w:hyperlink>
    </w:p>
    <w:p>
      <w:pPr>
        <w:pStyle w:val="Link4"/>
      </w:pPr>
      <w:hyperlink r:id="rId58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131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132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133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134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135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64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36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13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66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13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39">
        <w:r>
          <w:rPr/>
          <w:t>Defensa del conflicte com a oportunitat de canvi social</w:t>
        </w:r>
      </w:hyperlink>
    </w:p>
    <w:p>
      <w:pPr>
        <w:pStyle w:val="Link4"/>
      </w:pPr>
      <w:hyperlink r:id="rId140">
        <w:r>
          <w:rPr/>
          <w:t>Implicació en tot tipus d’accions personals i col•lectives que contribueixin a transformar els conflictes de forma noviolenta en l’entorn proper i llunyà</w:t>
        </w:r>
      </w:hyperlink>
    </w:p>
    <w:p>
      <w:pPr>
        <w:pStyle w:val="Link4"/>
      </w:pPr>
      <w:hyperlink r:id="rId141">
        <w:r>
          <w:rPr/>
          <w:t>Defensa i promoció de tot tipus d’accions personals i col•lectives que contribueixin a transformar els conflictes de forma noviolenta, tant en l’entorn proper com llunyà</w:t>
        </w:r>
      </w:hyperlink>
    </w:p>
    <w:p>
      <w:pPr>
        <w:pStyle w:val="Link4"/>
      </w:pPr>
      <w:hyperlink r:id="rId32">
        <w:r>
          <w:rPr/>
          <w:t>Participació reflexiva en una iniciativa alternativa al militarisme, la despesa militar, les guerres i a les formes de violència en general</w:t>
        </w:r>
      </w:hyperlink>
    </w:p>
    <w:p>
      <w:pPr>
        <w:pStyle w:val="Link4"/>
      </w:pPr>
      <w:hyperlink r:id="rId142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8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nk4"/>
      </w:pPr>
      <w:hyperlink r:id="rId143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nk4"/>
      </w:pPr>
      <w:hyperlink r:id="rId144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145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146">
        <w:r>
          <w:rPr/>
          <w:t>Defensa i promoció dels drets propis i de les persones tant de l’entorn proper com  llunyà a partir de l’assertivitat, l’empatia i la solidaritat</w:t>
        </w:r>
      </w:hyperlink>
    </w:p>
    <w:p>
      <w:pPr>
        <w:pStyle w:val="Link4"/>
      </w:pPr>
      <w:hyperlink r:id="rId147">
        <w:r>
          <w:rPr/>
          <w:t xml:space="preserve">Denúncia davant de situacions de vulnerabilitat social i de violació de drets fonamentals tant en l’entorn proper com en el llunyà </w:t>
        </w:r>
      </w:hyperlink>
    </w:p>
    <w:p>
      <w:pPr>
        <w:pStyle w:val="Link4"/>
      </w:pPr>
      <w:hyperlink r:id="rId148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149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50">
        <w:r>
          <w:rPr/>
          <w:t>Participació activa en la planificació, organització i realització de tasques o projectes en l’àmbit escolar, familiar i en l’entorn proper, orientades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51">
        <w:r>
          <w:rPr/>
          <w:t>Compromís i responsabilitat en la planificació, organització i realització d’accions i projectes individuals o col.lectius, en diferents àmbits, orientats a assolir objectius comuns que contribueixin a millorar  les garanties de llibertat, igualtat i justícia, a nivell local i global</w:t>
        </w:r>
      </w:hyperlink>
    </w:p>
    <w:p>
      <w:pPr>
        <w:pStyle w:val="Link4"/>
      </w:pPr>
      <w:hyperlink r:id="rId152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153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102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49">
        <w:r>
          <w:rPr/>
          <w:t>Promoció i respecte dels drets individuals i col·lectius que garanteixen un entorn mediambiental segur per al desenvolupament dels éssers vius, en general, i de les persones, en concret.</w:t>
        </w:r>
      </w:hyperlink>
    </w:p>
    <w:p>
      <w:pPr>
        <w:pStyle w:val="Link4"/>
      </w:pPr>
      <w:hyperlink r:id="rId154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155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105">
        <w:r>
          <w:rPr/>
          <w:t>Desenvolupament d’iniciatives i hàbits basats en la  reducció, la reutilització i el reciclatge per conservar el medi ambient, el territori i la naturalesa de l’entorn proper.</w:t>
        </w:r>
      </w:hyperlink>
    </w:p>
    <w:p>
      <w:pPr>
        <w:pStyle w:val="Link4"/>
      </w:pPr>
      <w:hyperlink r:id="rId110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113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115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156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157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158">
        <w:r>
          <w:rPr/>
          <w:t>Defensa i promoció dels principis i valors fonamentals (justícia, equitat, dignitat, pau, llibertat, solidaritat...) que constitueixen la base de la igualtat de drets i oportunitats per a totes les persones, independentment de l'origen o pertinença, duent a terme accions reivindicatives en situacions de vulneració</w:t>
        </w:r>
      </w:hyperlink>
    </w:p>
    <w:p>
      <w:pPr>
        <w:pStyle w:val="Link4"/>
      </w:pPr>
      <w:hyperlink r:id="rId159">
        <w:r>
          <w:rPr/>
          <w:t>Proposta i disseny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60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161">
        <w:r>
          <w:rPr/>
          <w:t>Valoració crítica i aplicació de diferents eines, mecanismes i recursos per detectar i prevenir comportaments i/o situacions de discriminació, exclusió, dominació o violència envers les persones i grups per motiu del seu origen o pertinença</w:t>
        </w:r>
      </w:hyperlink>
    </w:p>
    <w:p>
      <w:pPr>
        <w:pStyle w:val="Link4"/>
      </w:pPr>
      <w:hyperlink r:id="rId162">
        <w:r>
          <w:rPr/>
          <w:t>Reconeixement i respecte dels drets propis i de les persones i col.lectius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163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>
      <w:pPr>
        <w:pStyle w:val="Link4"/>
      </w:pPr>
      <w:hyperlink r:id="rId164">
        <w:r>
          <w:rPr/>
          <w:t xml:space="preserve">Reivindicació i defensa de la participació en la presa de decisions i en la definició de les normes de convivència de totes les persones i grups socials, sense exclusions per motius d’origen o pertinença </w:t>
        </w:r>
      </w:hyperlink>
    </w:p>
    <w:p>
      <w:pPr>
        <w:pStyle w:val="Link4"/>
      </w:pPr>
      <w:hyperlink r:id="rId165">
        <w:r>
          <w:rPr/>
          <w:t>Defensa i promoció dels drets propis i de les persones i col.lectius de l’entorn proper i del món,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166">
        <w:r>
          <w:rPr/>
          <w:t>Contractes didàctics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 (Educació per a la ciutadania i drets humans)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les relacions existents entre la vida de les persones de diferents parts del món i dels</w:t>
        <w:br/>
        <w:br/>
        <w:br/>
        <w:t>criteris d’igualtat, respecte i cooperació implicats en aquestes relacions. Reconeixement d’accions</w:t>
        <w:br/>
        <w:br/>
        <w:br/>
        <w:t>solidàries i iniciatives de voluntariat.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Pàgina 149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secundària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Tercer i quart d’ESO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Secundària Obligatòria (ESO)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CONTRACTES DIDÀCTICS</w:t>
      </w:r>
    </w:p>
    <w:p>
      <w:pPr>
        <w:pStyle w:val="Normal4"/>
      </w:pPr>
      <w:r>
        <w:t>Un contracte didàctic és un document que organitza les situacions d’aprenentatge o de comportament, en virtut del qual una o vàries persones es comprometen, després d’una negociació, a portar a terme els acords als quals han arribat per assolir uns objectius que poden ser de caire cognitiu, metodològic o de comportament. El contracte didàctic és un instrument que permet, per una banda, promoure la responsabilitat de l’alumnat en el procés d’ensenyament-aprenentatge i, per una altra, fomentar la capacitat d’autoavaluació i pensament crític de l’alumnat.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31">
        <w:r>
          <w:rPr/>
          <w:t>Anàlisi crític  de les alternatives al militarisme, a la despesa militar, les guerres i a les formes de violència en general, properes i globals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167">
        <w:r>
          <w:rPr/>
          <w:t>Reconeixement de i no col•laboració amb principis, normes i formes d’organització injustes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80">
        <w:r>
          <w:rPr/>
          <w:t>Comprensió dels plantejaments pacifistes i noviolents des de la teoria (valors i arguments de pau) fins a la pràctica (alternatives de pau) (pau positiva)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nk"/>
      </w:pPr>
      <w:hyperlink r:id="rId81">
        <w:r>
          <w:rPr/>
          <w:t>Valoració crítica de la posada en pràctica d’una estratègia  a mig termini i de tasques per tal de millorar aspectes de l’entorn proper o necessitats socials (desarmament, pau, drets, major equitat, relacions més justes)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68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stBullet"/>
      </w:pPr>
      <w:r>
        <w:t>Pau i Noviolència</w:t>
      </w:r>
    </w:p>
    <w:p>
      <w:pPr>
        <w:pStyle w:val="ListBullet"/>
      </w:pPr>
      <w:r>
        <w:t>Educació Secundària Obligatòria (ESO)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1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1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1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1s2" TargetMode="External"/><Relationship Id="rId1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5_gen_bb_s3s4" TargetMode="External"/><Relationship Id="rId2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i" TargetMode="External"/><Relationship Id="rId2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2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i" TargetMode="External"/><Relationship Id="rId2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2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m" TargetMode="External"/><Relationship Id="rId2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4_cp_bb_cs" TargetMode="External"/><Relationship Id="rId2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1s2" TargetMode="External"/><Relationship Id="rId2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2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3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3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1s2" TargetMode="External"/><Relationship Id="rId3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1_cp_bc_s3s4" TargetMode="External"/><Relationship Id="rId3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3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m" TargetMode="External"/><Relationship Id="rId3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1s2" TargetMode="External"/><Relationship Id="rId3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i" TargetMode="External"/><Relationship Id="rId3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i" TargetMode="External"/><Relationship Id="rId3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i" TargetMode="External"/><Relationship Id="rId3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m" TargetMode="External"/><Relationship Id="rId4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m" TargetMode="External"/><Relationship Id="rId41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m" TargetMode="External"/><Relationship Id="rId42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4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1_ddhh_bc_cm" TargetMode="External"/><Relationship Id="rId4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i" TargetMode="External"/><Relationship Id="rId4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4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1s2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5_med_ba_s3s4" TargetMode="External"/><Relationship Id="rId5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m" TargetMode="External"/><Relationship Id="rId5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5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53" Type="http://schemas.openxmlformats.org/officeDocument/2006/relationships/hyperlink" Target="https://transformarelmon-guia.edualter.org/ca/instruments/portafoli1" TargetMode="External"/><Relationship Id="rId5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5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5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1s2" TargetMode="External"/><Relationship Id="rId5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3s4" TargetMode="External"/><Relationship Id="rId5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5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6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6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6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6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6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6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6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6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6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6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7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7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72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i" TargetMode="External"/><Relationship Id="rId73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i" TargetMode="External"/><Relationship Id="rId74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m" TargetMode="External"/><Relationship Id="rId75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m" TargetMode="External"/><Relationship Id="rId76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1_cp_bc_cs" TargetMode="External"/><Relationship Id="rId7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primaria/i3_cp_bc_cs" TargetMode="External"/><Relationship Id="rId7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1s2" TargetMode="External"/><Relationship Id="rId79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1s2" TargetMode="External"/><Relationship Id="rId80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3_cp_bc_s3s4" TargetMode="External"/><Relationship Id="rId81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4_cp_bc_s3s4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m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8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Relationship Id="rId8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8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8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88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89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9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9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9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9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9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9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9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9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9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1s2" TargetMode="External"/><Relationship Id="rId9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0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10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3_med_ba_s3s4" TargetMode="External"/><Relationship Id="rId10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10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10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s" TargetMode="External"/><Relationship Id="rId10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s" TargetMode="External"/><Relationship Id="rId10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10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10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10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11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11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11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11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11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11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11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11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11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11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12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12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12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12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12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12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m" TargetMode="External"/><Relationship Id="rId12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12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s" TargetMode="External"/><Relationship Id="rId128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129" Type="http://schemas.openxmlformats.org/officeDocument/2006/relationships/hyperlink" Target="https://transformarelmon-guia.edualter.org/ca/instruments/carpeta-daprenentatge" TargetMode="External"/><Relationship Id="rId13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13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13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1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1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1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1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1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1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1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14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1s2" TargetMode="External"/><Relationship Id="rId14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9_cp_bb_s3s4" TargetMode="External"/><Relationship Id="rId1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s" TargetMode="External"/><Relationship Id="rId14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14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1s2" TargetMode="External"/><Relationship Id="rId14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146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1_ddhh_ba_s3s4" TargetMode="External"/><Relationship Id="rId147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3_ddhh_ba_s3s4" TargetMode="External"/><Relationship Id="rId14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14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5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1s2" TargetMode="External"/><Relationship Id="rId15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2_ddhh_bc_s3s4" TargetMode="External"/><Relationship Id="rId1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1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15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15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15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15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15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4_int_ba_s3s4" TargetMode="External"/><Relationship Id="rId159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1s2" TargetMode="External"/><Relationship Id="rId160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161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4_int_bb_s3s4" TargetMode="External"/><Relationship Id="rId162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s" TargetMode="External"/><Relationship Id="rId16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164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1_int_bc_s3s4" TargetMode="External"/><Relationship Id="rId165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4_int_bc_s3s4" TargetMode="External"/><Relationship Id="rId166" Type="http://schemas.openxmlformats.org/officeDocument/2006/relationships/hyperlink" Target="https://transformarelmon-guia.edualter.org/ca/instruments/contractes-didactics" TargetMode="External"/><Relationship Id="rId167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2_cp_bc_s3s4" TargetMode="External"/><Relationship Id="rId168" Type="http://schemas.openxmlformats.org/officeDocument/2006/relationships/hyperlink" Target="https://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