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Comprensió de les necessitats de les altres persones, i cura d’una mateixa</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Comprenen les necessitats de les altres persones, i es cuiden a si mateixes.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59">
        <w:r>
          <w:rPr/>
          <w:t>Anàlisi del procés, dels actors implicats, i de les postures de cada part en un conflicte interpersonal o local</w:t>
        </w:r>
      </w:hyperlink>
    </w:p>
    <w:p>
      <w:pPr>
        <w:pStyle w:val="Link4"/>
      </w:pPr>
      <w:hyperlink r:id="rId60">
        <w:r>
          <w:rPr/>
          <w:t>Valoració dels beneficis i els reptes de respectar el procés i de trobar una sortida justa per resoldre els conflictes interpersonals i locals</w:t>
        </w:r>
      </w:hyperlink>
    </w:p>
    <w:p>
      <w:pPr>
        <w:pStyle w:val="Link4"/>
      </w:pPr>
      <w:hyperlink r:id="rId61">
        <w:r>
          <w:rPr/>
          <w:t>Defensa del conflicte com a oportunitat de canvi social</w:t>
        </w:r>
      </w:hyperlink>
    </w:p>
    <w:p>
      <w:pPr>
        <w:pStyle w:val="Link4"/>
      </w:pPr>
      <w:hyperlink r:id="rId55">
        <w:r>
          <w:rPr/>
          <w:t>Capacitat de valorar les pròpies  habilitats socials que tenen més i menys desenvolupades com a forma d’apoderament personal</w:t>
        </w:r>
      </w:hyperlink>
    </w:p>
    <w:p>
      <w:pPr>
        <w:pStyle w:val="Link4"/>
      </w:pPr>
      <w:hyperlink r:id="rId62">
        <w:r>
          <w:rPr/>
          <w:t>Comunicació assertiva de les pròpies emocions, i empatia amb les emocions de les altres persones des de l‘estima cap a les altres persones</w:t>
        </w:r>
      </w:hyperlink>
    </w:p>
    <w:p>
      <w:pPr>
        <w:pStyle w:val="Link4"/>
      </w:pPr>
      <w:hyperlink r:id="rId63">
        <w:r>
          <w:rPr/>
          <w:t>Treball cooperatiu i reconeixement dels seus beneficis per totes les persones del grup-classe</w:t>
        </w:r>
      </w:hyperlink>
    </w:p>
    <w:p>
      <w:pPr>
        <w:pStyle w:val="Link4"/>
      </w:pPr>
      <w:hyperlink r:id="rId64">
        <w:r>
          <w:rPr/>
          <w:t>Comunicació  assertiva de les emocions i de les necessitats, de forma que mostri estima cap a una mateixa i cap a l’Altre (empatia)</w:t>
        </w:r>
      </w:hyperlink>
    </w:p>
    <w:p>
      <w:pPr>
        <w:pStyle w:val="Link4"/>
      </w:pPr>
      <w:hyperlink r:id="rId65">
        <w:r>
          <w:rPr/>
          <w:t>Capacitat de fer el seguiment i valorar el respecte de les normes de classe i el caràcter reparador de les mesures</w:t>
        </w:r>
      </w:hyperlink>
    </w:p>
    <w:p>
      <w:pPr>
        <w:pStyle w:val="Link4"/>
      </w:pPr>
      <w:hyperlink r:id="rId66">
        <w:r>
          <w:rPr/>
          <w:t>Reivindicació de les fortaleses (i consciència de les debilitats) d’experiències històriques, estratègies i tàctiques noviolentes de transformació social cap a la cultura de pau</w:t>
        </w:r>
      </w:hyperlink>
    </w:p>
    <w:p>
      <w:pPr>
        <w:pStyle w:val="Link4"/>
      </w:pPr>
      <w:hyperlink r:id="rId67">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68">
        <w:r>
          <w:rPr/>
          <w:t>Reflexió crítica de les semblances i les diferències de gènere com a element enriquidor de les relacions interpersonals.</w:t>
        </w:r>
      </w:hyperlink>
    </w:p>
    <w:p>
      <w:pPr>
        <w:pStyle w:val="Link4"/>
      </w:pPr>
      <w:hyperlink r:id="rId69">
        <w:r>
          <w:rPr/>
          <w:t>Valoració de situacions de desigualtat, injustícia i discriminació per motiu de gènere, sexe o opció afectivosexual.</w:t>
        </w:r>
      </w:hyperlink>
    </w:p>
    <w:p>
      <w:pPr>
        <w:pStyle w:val="Link4"/>
      </w:pPr>
      <w:hyperlink r:id="rId70">
        <w:r>
          <w:rPr/>
          <w:t>Reflexió crítica de les causes (i les conseqüències) de l’existència de diferències i desigualtats socials per motiu de gènere, d’identitat sexual i opció afectivasexual</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71">
        <w:r>
          <w:rPr/>
          <w:t>Identificació de les principals situacions de desigualtat, injustícia i discriminació per motiu de gènere, sexe o opció afectivosexual.</w:t>
        </w:r>
      </w:hyperlink>
    </w:p>
    <w:p>
      <w:pPr>
        <w:pStyle w:val="Link4"/>
      </w:pPr>
      <w:hyperlink r:id="rId68">
        <w:r>
          <w:rPr/>
          <w:t>Reflexió crítica de les semblances i les diferències de gènere com a element enriquidor de les relacions interpersonals.</w:t>
        </w:r>
      </w:hyperlink>
    </w:p>
    <w:p>
      <w:pPr>
        <w:pStyle w:val="Link4"/>
      </w:pPr>
      <w:hyperlink r:id="rId72">
        <w:r>
          <w:rPr/>
          <w:t>Manifestació de conductes i relacions interpersonals basades en el respecte, el diàleg i la igualtat</w:t>
        </w:r>
      </w:hyperlink>
    </w:p>
    <w:p>
      <w:pPr>
        <w:pStyle w:val="Link4"/>
      </w:pPr>
      <w:hyperlink r:id="rId70">
        <w:r>
          <w:rPr/>
          <w:t>Reflexió crítica de les causes (i les conseqüències) de l’existència de diferències i desigualtats socials per motiu de gènere, d’identitat sexual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Rebuig de comportaments i actituds discriminatòries en diferents àmbits de la vida</w:t>
        </w:r>
      </w:hyperlink>
    </w:p>
    <w:p>
      <w:pPr>
        <w:pStyle w:val="Link4"/>
      </w:pPr>
      <w:hyperlink r:id="rId60">
        <w:r>
          <w:rPr/>
          <w:t>Valoració dels beneficis i els reptes de respectar el procés i de trobar una sortida justa per resoldre els conflictes interpersonals i locals</w:t>
        </w:r>
      </w:hyperlink>
    </w:p>
    <w:p>
      <w:pPr>
        <w:pStyle w:val="Link4"/>
      </w:pPr>
      <w:hyperlink r:id="rId55">
        <w:r>
          <w:rPr/>
          <w:t>Capacitat de valorar les pròpies  habilitats socials que tenen més i menys desenvolupades com a forma d’apoderament personal</w:t>
        </w:r>
      </w:hyperlink>
    </w:p>
    <w:p>
      <w:pPr>
        <w:pStyle w:val="Link4"/>
      </w:pPr>
      <w:hyperlink r:id="rId57">
        <w:r>
          <w:rPr/>
          <w:t>Desenvolupament de les pròpies habilitats (i febleses) socials i capacitat d’autoavaluar per apoderar-se</w:t>
        </w:r>
      </w:hyperlink>
    </w:p>
    <w:p>
      <w:pPr>
        <w:pStyle w:val="Link4"/>
      </w:pPr>
      <w:hyperlink r:id="rId63">
        <w:r>
          <w:rPr/>
          <w:t>Treball cooperatiu i reconeixement dels seus beneficis per totes les persones del grup-classe</w:t>
        </w:r>
      </w:hyperlink>
    </w:p>
    <w:p>
      <w:pPr>
        <w:pStyle w:val="Link4"/>
      </w:pPr>
      <w:hyperlink r:id="rId64">
        <w:r>
          <w:rPr/>
          <w:t>Comunicació  assertiva de les emocions i de les necessitats, de forma que mostri estima cap a una mateixa i cap a l’Altre (empatia)</w:t>
        </w:r>
      </w:hyperlink>
    </w:p>
    <w:p>
      <w:pPr>
        <w:pStyle w:val="Link4"/>
      </w:pPr>
      <w:hyperlink r:id="rId66">
        <w:r>
          <w:rPr/>
          <w:t>Reivindicació de les fortaleses (i consciència de les debilitats) d’experiències històriques, estratègies i tàctiques noviolentes de transformació social cap a la cultura de pau</w:t>
        </w:r>
      </w:hyperlink>
    </w:p>
    <w:p>
      <w:pPr>
        <w:pStyle w:val="Link4"/>
      </w:pPr>
      <w:hyperlink r:id="rId67">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7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Identificació de les pròpies necessitats per la cura d’una mateixa</w:t>
        </w:r>
      </w:hyperlink>
    </w:p>
    <w:p>
      <w:pPr>
        <w:pStyle w:val="ListBullet"/>
      </w:pPr>
      <w:r>
        <w:t>Pau i Noviolència</w:t>
      </w:r>
    </w:p>
    <w:p>
      <w:pPr>
        <w:pStyle w:val="ListBullet"/>
      </w:pPr>
      <w:r>
        <w:t>Educació Primària</w:t>
      </w:r>
    </w:p>
    <w:p>
      <w:pPr>
        <w:pStyle w:val="Link"/>
      </w:pPr>
      <w:hyperlink r:id="rId34">
        <w:r>
          <w:rPr/>
          <w:t>Pràctica d’accions per satisfer les necessitats personals i cuidar-se una mateixa</w:t>
        </w:r>
      </w:hyperlink>
    </w:p>
    <w:p>
      <w:pPr>
        <w:pStyle w:val="ListBullet"/>
      </w:pPr>
      <w:r>
        <w:t>Pau i Noviolència</w:t>
      </w:r>
    </w:p>
    <w:p>
      <w:pPr>
        <w:pStyle w:val="ListBullet"/>
      </w:pPr>
      <w:r>
        <w:t>Educació Primària</w:t>
      </w:r>
    </w:p>
    <w:p>
      <w:pPr>
        <w:pStyle w:val="Link"/>
      </w:pPr>
      <w:hyperlink r:id="rId76">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77">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78">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7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7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