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Identificació de les pròpies necessitats per la cura d’una mateixa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conèixer formes de promoure la pau en l’entorn proper, mitjançant la valoració de la organització d’aula o de centre.</w:t>
      </w:r>
    </w:p>
    <w:p/>
    <w:p>
      <w:pPr>
        <w:pStyle w:val="Heading1"/>
      </w:pPr>
      <w:r>
        <w:t>CRITERI D'AVALUACIÓ</w:t>
      </w:r>
    </w:p>
    <w:p>
      <w:pPr/>
      <w:r>
        <w:t>Identifiquen les pròpies necessitats per la cura d’una mateixa.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Cultura de 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Models i propostes per aconseguir la cultura de pau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53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54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55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56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57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58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59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0">
        <w:r>
          <w:rPr/>
          <w:t xml:space="preserve">Observació del valor de les normes  d’aula i de centre 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1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2">
        <w:r>
          <w:rPr/>
          <w:t>Observació d’aspectes de la organització d’aula o de centre que s’haurien de millorar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personal, social i d'aprendre a aprendre</w:t>
      </w:r>
    </w:p>
    <w:p>
      <w:pPr>
        <w:pStyle w:val="ListBullet"/>
      </w:pPr>
      <w:r>
        <w:t>Competència matemàtica i competència en ciència, tecnologia i enginyeria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transformarelmon-guia.edualter.org/ca/instruments/diari-daula" TargetMode="External"/><Relationship Id="rId52" Type="http://schemas.openxmlformats.org/officeDocument/2006/relationships/hyperlink" Target="https://transformarelmon-guia.edualter.org/ca/instruments/portafoli1" TargetMode="External"/><Relationship Id="rId5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5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5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5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5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5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6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2_cp_bc_ci" TargetMode="External"/><Relationship Id="rId6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6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4_cp_bc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