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>Presentació d’algunes formes per frenar la violència a l’entorn escolar (normes de centre contra la violència, actitud personal per rebutjar-la...)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conèixer formes de promoure la pau en l’entorn proper, mitjançant la valoració de la organització d’aula o de centre.</w:t>
      </w:r>
    </w:p>
    <w:p/>
    <w:p>
      <w:pPr>
        <w:pStyle w:val="Heading1"/>
      </w:pPr>
      <w:r>
        <w:t>CRITERI D'AVALUACIÓ</w:t>
      </w:r>
    </w:p>
    <w:p>
      <w:pPr/>
      <w:r>
        <w:t>Coneixen algunes formes per frenar la violència a l’entorn escolar (normes de centre contra la violència, actitud personal per rebutjar-la...).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Models i propostes per aconseguir la cultura de pau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0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5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7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8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9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0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1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2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3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4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5">
        <w:r>
          <w:rPr/>
          <w:t>Introducció a la dimensió internacional, al planeta i a altres països</w:t>
        </w:r>
      </w:hyperlink>
    </w:p>
    <w:p>
      <w:pPr>
        <w:pStyle w:val="Link4"/>
      </w:pPr>
      <w:hyperlink r:id="rId26">
        <w:r>
          <w:rPr/>
          <w:t>Presentació de les Nacions Unides i dels drets humans</w:t>
        </w:r>
      </w:hyperlink>
    </w:p>
    <w:p>
      <w:pPr>
        <w:pStyle w:val="Link4"/>
      </w:pPr>
      <w:hyperlink r:id="rId27">
        <w:r>
          <w:rPr/>
          <w:t>Coneixement del rol de les Nacions Unides i del dret internacional</w:t>
        </w:r>
      </w:hyperlink>
    </w:p>
    <w:p>
      <w:pPr>
        <w:pStyle w:val="Link4"/>
      </w:pPr>
      <w:hyperlink r:id="rId28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29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30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31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32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33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34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35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36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7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38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39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40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4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42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44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6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7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8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49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50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51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2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3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60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1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62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63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4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65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6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7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68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69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70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71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72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73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74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75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6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7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8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9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80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1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82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83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84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85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86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7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8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9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90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91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2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93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4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95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6">
        <w:r>
          <w:rPr/>
          <w:t>Carpeta d'aprenentatge</w:t>
        </w:r>
      </w:hyperlink>
    </w:p>
    <w:p>
      <w:pPr>
        <w:pStyle w:val="Link4"/>
      </w:pPr>
      <w:hyperlink r:id="rId97">
        <w:r>
          <w:rPr/>
          <w:t>Portafoli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2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4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8">
        <w:r>
          <w:rPr/>
          <w:t xml:space="preserve">Observació del valor de les normes  d’aula i de centre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1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9">
        <w:r>
          <w:rPr/>
          <w:t>Observació d’aspectes de la organització d’aula o de centre que s’haurien de millorar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personal, social i d'aprendre a aprendre</w:t>
      </w:r>
    </w:p>
    <w:p>
      <w:pPr>
        <w:pStyle w:val="Link"/>
      </w:pPr>
      <w:hyperlink r:id="rId100">
        <w:r>
          <w:rPr/>
          <w:t>Identificació de les pròpies necessitats per la cura d’una mateixa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1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2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2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2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3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3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3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3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3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3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3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3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4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4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4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4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4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4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4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4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4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5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5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5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6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6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6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6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6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6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6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6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7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7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7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7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7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7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7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7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8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8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8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8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8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8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8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8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8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8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9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9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9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9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9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9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96" Type="http://schemas.openxmlformats.org/officeDocument/2006/relationships/hyperlink" Target="https://transformarelmon-guia.edualter.org/ca/instruments/carpeta-daprenentatge" TargetMode="External"/><Relationship Id="rId97" Type="http://schemas.openxmlformats.org/officeDocument/2006/relationships/hyperlink" Target="https://transformarelmon-guia.edualter.org/ca/instruments/portafoli1" TargetMode="External"/><Relationship Id="rId9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2_cp_bc_ci" TargetMode="External"/><Relationship Id="rId9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4_cp_bc_ci" TargetMode="External"/><Relationship Id="rId10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