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CONTINGUTS D'APRENENTATGE SECUNDÀRIA</w:t>
      </w:r>
    </w:p>
    <w:p/>
    <w:p>
      <w:pPr>
        <w:pStyle w:val="Title"/>
      </w:pPr>
      <w:r>
        <w:t>Valoració crítica dels principals actors i del dret internacionals existents, i de les pràctiques que suposen una oportunitat per promoure la pau</w:t>
      </w:r>
    </w:p>
    <w:p/>
    <w:p>
      <w:pPr>
        <w:pStyle w:val="Heading1"/>
      </w:pPr>
      <w:r>
        <w:t>OBJECTIU EIX</w:t>
      </w:r>
    </w:p>
    <w:p>
      <w:pPr/>
      <w:r>
        <w:t>L’alumnat ha de ser competent en eradicar totes les formes de violència i promoure la pau positiva mitjançant l’anàlisi dels factors de violència i de pau, i la posada en pràctica dels procediments de transformació creativa dels conflictes.</w:t>
      </w:r>
    </w:p>
    <w:p/>
    <w:p>
      <w:pPr>
        <w:pStyle w:val="Heading1"/>
      </w:pPr>
      <w:r>
        <w:t>OBJECTIU BLOC</w:t>
      </w:r>
    </w:p>
    <w:p>
      <w:pPr/>
      <w:r>
        <w:t>L’alumnat ha de ser competent en reflexionar críticament sobre causes i conseqüències de diferents tipus de violència, mitjançant la valoració crítica del conflicte com a oportunitat de canvi social, amb l’objectiu de frenar la violència en totes les seves formes.</w:t>
      </w:r>
    </w:p>
    <w:p/>
    <w:p>
      <w:pPr>
        <w:pStyle w:val="Heading1"/>
      </w:pPr>
      <w:r>
        <w:t>CRITERI D'AVALUACIÓ</w:t>
      </w:r>
    </w:p>
    <w:p>
      <w:pPr/>
      <w:r>
        <w:t>Valoren críticament els principals actors i el dret internacionals existents, i les pràctiques que suposen una oportunitat per promoure la pau.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Pau i Noviolència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P Anàlisi de la realitat en l'àmbit de la pau i la violència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Secundària Obligatòria (ESO)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Tercer i quart d’ESO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Webquest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Una webquesta és una tècnica didàctica de recerca guiada, que utilitza principalment recursos de la xarxa. Té en compte el desenvolupament de les competències bàsiques, contempla el treball cooperatiu i la responsabilitat individual, prioritza la construcció del coneixement mitjançant la transformació de la informació en un producte i conté una avaluació directa del procés i dels resultats. La seva estructura clàssica és la següent:</w:t>
        <w:br/>
        <w:br/>
        <w:t>- Introducció</w:t>
        <w:br/>
        <w:br/>
        <w:t>- Tasca</w:t>
        <w:br/>
        <w:br/>
        <w:t>- Seqüència</w:t>
        <w:br/>
        <w:br/>
        <w:t>- Recursos</w:t>
        <w:br/>
        <w:br/>
        <w:t>- Avaluació.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Identificació de diferents estereotips,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13">
        <w:r>
          <w:rPr/>
          <w:t>Reflexió crítica i comprensió del sistema de protecció dels drets humans i la seva necessària articulació amb la garantia de la pau, el desenvolupament i la democràcia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/>
    <w:p>
      <w:pPr>
        <w:pStyle w:val="Heading3"/>
      </w:pPr>
      <w:r>
        <w:t>Mediaquest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mediaquest és una proposta educativa en web centrada en el domini de pràctiques representada per inputs audiovisuals que proposa tasques complexes a l’alumnat perquè desenvolupi capacitats crítiques cap a les informacions que rep i genera coneixement en forma de producte nou.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4">
        <w:r>
          <w:rPr/>
          <w:t xml:space="preserve">Comprensió de missatges procedent dels mitjans de comunicació, Internet i altres fonts tot identificant la influència que aquests exerceixen en la construcció de l’opinió personal i en la  concepció del món </w:t>
        </w:r>
      </w:hyperlink>
    </w:p>
    <w:p>
      <w:pPr>
        <w:pStyle w:val="Link4"/>
      </w:pPr>
      <w:hyperlink r:id="rId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20">
        <w:r>
          <w:rPr/>
          <w:t>Reflexió crítica sobre diferents missatges procedents dels mitjans de comunicació, Internet i altres fonts,  considerant la necessitat d'un sistema d'informació i de comunicació públic, veraç i transparent com a garantia de la democràcia</w:t>
        </w:r>
      </w:hyperlink>
    </w:p>
    <w:p>
      <w:pPr>
        <w:pStyle w:val="Link4"/>
      </w:pPr>
      <w:hyperlink r:id="rId21">
        <w:r>
          <w:rPr/>
          <w:t>Valoració crítica i posicionament en relació al tractament informatiu que es fa als mitjans de comunicació, Internet, xarxes socials i altres espais d'informació i comunicació respecte als diferents col.lectius socials i culturals</w:t>
        </w:r>
      </w:hyperlink>
    </w:p>
    <w:p/>
    <w:p>
      <w:pPr>
        <w:pStyle w:val="Heading3"/>
      </w:pPr>
      <w:r>
        <w:t>Grup d'investigació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grup d'investigació és una tècnica que es va idear per afrontar tasques complexes o de múltiples font d’informació amb la intenció de potenciar capacitats d’anàlisis i síntesis de l’alumnat, alhora que afavorir el desenvolupament de les habilitats comunicatives i socials. La tècnica es basa en grups cooperatius guiats pels seus propis interessos sobre un tema proposat, repartint-se la tasca a realitzar. Cada grup planifica com desenvolupar la part de la tasca assignada.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>
      <w:pPr>
        <w:pStyle w:val="ListBullet2"/>
      </w:pPr>
      <w:r>
        <w:t>Estratègies d'interdependència positiva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2">
        <w:r>
          <w:rPr/>
          <w:t>Identificació de les principals situacions de desigualtat, injustícia i discriminació per motiu de gènere, sexe o opció afectivosexual.</w:t>
        </w:r>
      </w:hyperlink>
    </w:p>
    <w:p>
      <w:pPr>
        <w:pStyle w:val="Link4"/>
      </w:pPr>
      <w:hyperlink r:id="rId23">
        <w:r>
          <w:rPr/>
          <w:t>Identificació dels principals fets de protagonisme i influència de les dones al llarg de la història com a motor de canvi i transformació social</w:t>
        </w:r>
      </w:hyperlink>
    </w:p>
    <w:p>
      <w:pPr>
        <w:pStyle w:val="Link4"/>
      </w:pPr>
      <w:hyperlink r:id="rId24">
        <w:r>
          <w:rPr/>
          <w:t>Identificació dels drets i deures individuals i col·lectius en qüestió de gènere.</w:t>
        </w:r>
      </w:hyperlink>
    </w:p>
    <w:p>
      <w:pPr>
        <w:pStyle w:val="Link4"/>
      </w:pPr>
      <w:hyperlink r:id="rId25">
        <w:r>
          <w:rPr/>
          <w:t>Sensibilització en les semblances i  diferències de gènere com a element enriquidor de les relacions interpersonals.</w:t>
        </w:r>
      </w:hyperlink>
    </w:p>
    <w:p>
      <w:pPr>
        <w:pStyle w:val="Link4"/>
      </w:pPr>
      <w:hyperlink r:id="rId26">
        <w:r>
          <w:rPr/>
          <w:t>Aprofundiment de les princials situacions de desigualtat, injustícia i discriminació per motiu de gènere, sexe o opció afectivosexual.</w:t>
        </w:r>
      </w:hyperlink>
    </w:p>
    <w:p>
      <w:pPr>
        <w:pStyle w:val="Link4"/>
      </w:pPr>
      <w:hyperlink r:id="rId27">
        <w:r>
          <w:rPr/>
          <w:t>Sensibilització sobre el paper de la dona i els sabers femenins com a motor de canvi i transformació social.</w:t>
        </w:r>
      </w:hyperlink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29">
        <w:r>
          <w:rPr/>
          <w:t>Valoració de les semblances i diferències de gènere com a element enriquidor de les relacions interpersonals.</w:t>
        </w:r>
      </w:hyperlink>
    </w:p>
    <w:p>
      <w:pPr>
        <w:pStyle w:val="Link4"/>
      </w:pPr>
      <w:hyperlink r:id="rId30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31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2">
        <w:r>
          <w:rPr/>
          <w:t>Sensibilització en les diferents identitats de gènere, identitats sexuals i opcions afectivosexuals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34">
        <w:r>
          <w:rPr/>
          <w:t>Identificació de comportaments i actituds discriminatòries en diferents àmbits de la vida</w:t>
        </w:r>
      </w:hyperlink>
    </w:p>
    <w:p>
      <w:pPr>
        <w:pStyle w:val="Link4"/>
      </w:pPr>
      <w:hyperlink r:id="rId35">
        <w:r>
          <w:rPr/>
          <w:t>Identificació i ús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2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nk4"/>
      </w:pPr>
      <w:hyperlink r:id="rId44">
        <w:r>
          <w:rPr/>
          <w:t>Anàlisi crítica de la trajectòria històrica dels drets humans (drets civils i polítics; drets socials, econòmics, ambientals i culturals;  drets emergents) i  dels instruments de protecció existents (Declaració Universal dels Drets Humans, Convenció Drets de l’Infant, Estatut d’Autonomia, Constitució Espanyola...)</w:t>
        </w:r>
      </w:hyperlink>
    </w:p>
    <w:p>
      <w:pPr>
        <w:pStyle w:val="Link4"/>
      </w:pPr>
      <w:hyperlink r:id="rId45">
        <w:r>
          <w:rPr/>
          <w:t>Reflexió crítica sobre la la situació actual dels drets humans al món, analitzant la seva trajectòria històrica (drets civils i polítics, drets socials, econòmics, ambientals i culturals, drets emergents), així com els instruments de protecció existents (Declaració Universal, Convenció Drets de l’Infant, Estatut d’Autonomia, Constitució Espanyola...)</w:t>
        </w:r>
      </w:hyperlink>
    </w:p>
    <w:p>
      <w:pPr>
        <w:pStyle w:val="Link4"/>
      </w:pPr>
      <w:hyperlink r:id="rId46">
        <w:r>
          <w:rPr/>
          <w:t>Coneixement dels diferents models de governança i sistemes d’organització política existents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8">
        <w:r>
          <w:rPr/>
          <w:t>Anàlisi i valoració  de les funcions, límits i interdependències existents entre institucions, associacions, moviments i xarxes socialS de l’àmbit local, nacional i internacional</w:t>
        </w:r>
      </w:hyperlink>
    </w:p>
    <w:p>
      <w:pPr>
        <w:pStyle w:val="Link4"/>
      </w:pPr>
      <w:hyperlink r:id="rId49">
        <w:r>
          <w:rPr/>
          <w:t>Reflexió crítica sobre els mecanismes de regulació i control existents per garantir el funcionament democràtic de les institucions, associacions, moviments i xarxes socials i altres actors polítics i econòmics a nivell local i global</w:t>
        </w:r>
      </w:hyperlink>
    </w:p>
    <w:p>
      <w:pPr>
        <w:pStyle w:val="Link4"/>
      </w:pPr>
      <w:hyperlink r:id="rId50">
        <w:r>
          <w:rPr/>
          <w:t>Reflexió crítica sobre els diferents models de governança i sistemes d’organització política, fent especial èmfasi en el procés i l’orientació de les polítiques proposades</w:t>
        </w:r>
      </w:hyperlink>
    </w:p>
    <w:p>
      <w:pPr>
        <w:pStyle w:val="Link4"/>
      </w:pPr>
      <w:hyperlink r:id="rId51">
        <w:r>
          <w:rPr/>
          <w:t>Coneixement de les funcions dels diferents elements que configuren el medi ambient, el territori i la naturalesa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3">
        <w:r>
          <w:rPr/>
          <w:t>Identificació de les diferents accions humanes que es produeixen sobre el medi ambient, el territori i la naturalesa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5">
        <w:r>
          <w:rPr/>
          <w:t>Identificació de diferents alternatives de consum o activitats econòmiques relacionades amb la producció de béns i serveis.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1">
        <w:r>
          <w:rPr/>
          <w:t>Reflexió crítica sobre els diferents sistemes de creences, valors, cosmovisions 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2">
        <w:r>
          <w:rPr/>
          <w:t>Anàlisi de les causes, conseqüències i caractarístiques dels fenòmens migratoris al llarg de la història de la humanitat i en l'actualitat</w:t>
        </w:r>
      </w:hyperlink>
    </w:p>
    <w:p>
      <w:pPr>
        <w:pStyle w:val="Link4"/>
      </w:pPr>
      <w:hyperlink r:id="rId83">
        <w:r>
          <w:rPr/>
          <w:t>Comprensió i valoració positiva dels diferents sistemes de creences, valors, cosmovisions i formes de vida presents en l’entorn proper i al món, respectant i valorant la diversitat cultural existent com una oportunitat d'aprenentatge i enriquiment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89">
        <w:r>
          <w:rPr/>
          <w:t>Coneixement d'eines, mecanismes i recursos útils per detectar i prevenir comportaments i/o situacions de discriminació, exclusió, dominació o violència envers les persones i grups per motiu del seu origen o pertinença, i aplicació d’aquestes estratègies en els diferents àmbits relacionals</w:t>
        </w:r>
      </w:hyperlink>
    </w:p>
    <w:p>
      <w:pPr>
        <w:pStyle w:val="Link4"/>
      </w:pPr>
      <w:hyperlink r:id="rId90">
        <w:r>
          <w:rPr/>
          <w:t>Posicionament crític i rebuig d'actituds i comportaments etnocèntrics, xenòfobs i racistes que generen situacions de discriminació, exclusió, dominació o violència envers persones o grups per motius d’origen o pertinença al llarg de la història i en l’actualitat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>
      <w:pPr>
        <w:pStyle w:val="Link4"/>
      </w:pPr>
      <w:hyperlink r:id="rId93">
        <w:r>
          <w:rPr/>
          <w:t>Rúbrica Perspeciva Feminista</w:t>
        </w:r>
      </w:hyperlink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28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94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95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96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97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33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98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99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00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01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02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36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37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38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39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40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41">
        <w:r>
          <w:rPr/>
          <w:t>Introducció a la dimensió internacional, al planeta i a altres països</w:t>
        </w:r>
      </w:hyperlink>
    </w:p>
    <w:p>
      <w:pPr>
        <w:pStyle w:val="Link4"/>
      </w:pPr>
      <w:hyperlink r:id="rId42">
        <w:r>
          <w:rPr/>
          <w:t>Presentació de les Nacions Unides i dels drets humans</w:t>
        </w:r>
      </w:hyperlink>
    </w:p>
    <w:p>
      <w:pPr>
        <w:pStyle w:val="Link4"/>
      </w:pPr>
      <w:hyperlink r:id="rId43">
        <w:r>
          <w:rPr/>
          <w:t>Coneixement del rol de les Nacions Unides i del dret internacional</w:t>
        </w:r>
      </w:hyperlink>
    </w:p>
    <w:p>
      <w:pPr>
        <w:pStyle w:val="Link4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11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103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104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105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106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107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108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109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110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111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2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3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114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115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16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7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1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7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16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11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11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12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2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3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121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122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18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123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0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1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124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2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125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6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4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66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127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128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67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68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69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0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1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2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3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74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75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76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77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78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129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9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0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4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5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86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87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0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88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131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132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1">
        <w:r>
          <w:rPr/>
          <w:t>Carpeta d'aprenentatge</w:t>
        </w:r>
      </w:hyperlink>
    </w:p>
    <w:p>
      <w:pPr>
        <w:pStyle w:val="Link4"/>
      </w:pPr>
      <w:hyperlink r:id="rId92">
        <w:r>
          <w:rPr/>
          <w:t>Portafoli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Ciències socials, geografia i història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Anàlisi del procés de reconstrucció de l’ordre polític i econòmic després dels conflictes bèl·lics. Valoració</w:t>
        <w:br/>
        <w:br/>
        <w:br/>
        <w:t>de les intervencions dels organismes internacionals, com l’ONU, en matèria de política mundial</w:t>
        <w:br/>
        <w:br/>
        <w:br/>
        <w:t>i de la seva vigència. Caracterització dels models socioeconòmics de postguerra.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128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3"/>
      </w:pPr>
      <w:r>
        <w:t>Educació per al desenvolupament personal i la ciutadania (Educació per a la ciutadania i drets humans)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Coneixement de la Declaració universal dels drets humans i d’altres documents de caràcter fonamental</w:t>
        <w:br/>
        <w:br/>
        <w:br/>
        <w:t>i universal i presa de consciència de la seva necessitat i vigència.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Pàgina 148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secundària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Tercer i quart d’ESO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Secundària Obligatòria (ESO)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RÚBRICA PERSPECIVA FEMINISTA</w:t>
      </w:r>
    </w:p>
    <w:p>
      <w:pPr>
        <w:pStyle w:val="Normal4"/>
      </w:pPr>
      <w:r>
        <w:t>Aquesta rúbrica d’un sol punt està dissenyada per realitzar un procés d’auto-avaluació i de co-avaluació a través de la reflexió de la pràctica individual i de l’observació dels altres aprenents. S’hi destaquen els punts on s’ha de millorar així com els punts o aspectes que ja tenen un nivell òptim. Les principals millores respecte a les rúbriques és la seva senzillesa d’ús, i que fa que cadascú hagi de reflexionar sobre el seu procés d’aprenentatge i les seves actituds. Al mateix temps permet donar un retorn positiu a tots els companys i companyes.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0">
        <w:r>
          <w:rPr/>
          <w:t>Coneixement del paper dels principals actors internacionals i dels mecanismes del dret existents per promoure la pau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3">
        <w:r>
          <w:rPr/>
          <w:t>Reflexió crítica sobre causes i conseqüències dels diferents tipus de violència (directa, estructural i cultural) en les relacions interpersonals,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4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consciència i expressió culturals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9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stBullet"/>
      </w:pPr>
      <w:r>
        <w:t>Competència en comunicació lingüística</w:t>
      </w:r>
    </w:p>
    <w:p>
      <w:pPr>
        <w:pStyle w:val="ListBullet"/>
      </w:pPr>
      <w:r>
        <w:t>Competència digital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35">
        <w:r>
          <w:rPr/>
          <w:t>Anàlisi crítica del procés, dels actors i de les necessitats en els conflictes interpersonals, socials o internacionals, de les seves causes i conseqüències des de la complexitat, capaç de destriar críticament la informació i de superar una visió simplista del món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p>
      <w:pPr>
        <w:pStyle w:val="Link"/>
      </w:pPr>
      <w:hyperlink r:id="rId136">
        <w:r>
          <w:rPr/>
          <w:t>Defensa del conflicte com a oportunitat de canvi social</w:t>
        </w:r>
      </w:hyperlink>
    </w:p>
    <w:p>
      <w:pPr>
        <w:pStyle w:val="ListBullet"/>
      </w:pPr>
      <w:r>
        <w:t>Pau i Noviolència</w:t>
      </w:r>
    </w:p>
    <w:p>
      <w:pPr>
        <w:pStyle w:val="ListBullet"/>
      </w:pPr>
      <w:r>
        <w:t>Educació Secundària Obligatòria (ESO)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m" TargetMode="External"/><Relationship Id="rId10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1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Relationship Id="rId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5_ddhh_ba_s3s4" TargetMode="External"/><Relationship Id="rId14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m" TargetMode="External"/><Relationship Id="rId1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1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1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1s2" TargetMode="External"/><Relationship Id="rId2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1s2" TargetMode="External"/><Relationship Id="rId2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m" TargetMode="External"/><Relationship Id="rId2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m" TargetMode="External"/><Relationship Id="rId2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m" TargetMode="External"/><Relationship Id="rId2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2_gen_ba_cs" TargetMode="External"/><Relationship Id="rId2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3_gen_ba_cs" TargetMode="External"/><Relationship Id="rId2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4_gen_ba_cs" TargetMode="External"/><Relationship Id="rId2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2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1s2" TargetMode="External"/><Relationship Id="rId3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31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Relationship Id="rId32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s" TargetMode="External"/><Relationship Id="rId33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3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3_gen_bc_cm" TargetMode="External"/><Relationship Id="rId3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m" TargetMode="External"/><Relationship Id="rId36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37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3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3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4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41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42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4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1s2" TargetMode="External"/><Relationship Id="rId4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2_ddhh_ba_s3s4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m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1s2" TargetMode="External"/><Relationship Id="rId49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3_ddhh_bb_s3s4" TargetMode="External"/><Relationship Id="rId50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4_ddhh_bb_s3s4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i" TargetMode="External"/><Relationship Id="rId6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6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m" TargetMode="External"/><Relationship Id="rId6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6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7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0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1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1s2" TargetMode="External"/><Relationship Id="rId82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1s2" TargetMode="External"/><Relationship Id="rId83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2_int_ba_s3s4" TargetMode="External"/><Relationship Id="rId8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5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86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8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8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s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3_int_bb_s3s4" TargetMode="External"/><Relationship Id="rId91" Type="http://schemas.openxmlformats.org/officeDocument/2006/relationships/hyperlink" Target="https://transformarelmon-guia.edualter.org/ca/instruments/carpeta-daprenentatge" TargetMode="External"/><Relationship Id="rId92" Type="http://schemas.openxmlformats.org/officeDocument/2006/relationships/hyperlink" Target="https://transformarelmon-guia.edualter.org/ca/instruments/portafoli1" TargetMode="External"/><Relationship Id="rId93" Type="http://schemas.openxmlformats.org/officeDocument/2006/relationships/hyperlink" Target="https://transformarelmon-guia.edualter.org/ca/instruments/rubrica-perspeciva-feminista" TargetMode="External"/><Relationship Id="rId94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95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96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97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98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99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10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10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10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10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10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10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10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11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11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11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11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11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11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11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12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12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12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12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12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12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12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12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129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13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13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133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1_cp_ba_s3s4" TargetMode="External"/><Relationship Id="rId134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3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4_cp_ba_s3s4" TargetMode="External"/><Relationship Id="rId13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