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Defensa del conflicte com a oportunitat de canvi social</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Defensen el conflicte com a oportunitat de canvi social.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Introducció a les principals semblances i diferències de gènere com a element enriquidor de les relacions interpersonals.</w:t>
        </w:r>
      </w:hyperlink>
    </w:p>
    <w:p>
      <w:pPr>
        <w:pStyle w:val="Link4"/>
      </w:pPr>
      <w:hyperlink r:id="rId50">
        <w:r>
          <w:rPr/>
          <w:t>Percepció de les principals situacions de desigualtat, injustícia i discriminació per motiu de gènere, sexe o opció afectivosexual.</w:t>
        </w:r>
      </w:hyperlink>
    </w:p>
    <w:p>
      <w:pPr>
        <w:pStyle w:val="Link4"/>
      </w:pPr>
      <w:hyperlink r:id="rId51">
        <w:r>
          <w:rPr/>
          <w:t>Interès per conèixer el paper de la dona i els saber femenins al llarg de la història com a motor de canvi i transformació social.</w:t>
        </w:r>
      </w:hyperlink>
    </w:p>
    <w:p>
      <w:pPr>
        <w:pStyle w:val="Link4"/>
      </w:pPr>
      <w:hyperlink r:id="rId52">
        <w:r>
          <w:rPr/>
          <w:t>Presentació dels drets i deures individuals i col·lectius en qüestió de gènere.</w:t>
        </w:r>
      </w:hyperlink>
    </w:p>
    <w:p>
      <w:pPr>
        <w:pStyle w:val="Link4"/>
      </w:pPr>
      <w:hyperlink r:id="rId53">
        <w:r>
          <w:rPr/>
          <w:t>Interès per aprofundir en els diferents models de masculinitat i feminitat que es donen en les societats actuals.</w:t>
        </w:r>
      </w:hyperlink>
    </w:p>
    <w:p>
      <w:pPr>
        <w:pStyle w:val="Link4"/>
      </w:pPr>
      <w:hyperlink r:id="rId54">
        <w:r>
          <w:rPr/>
          <w:t>Identificació de les principals semblances i diferències de gènere com a element enriquidor de les relacions interpersonals.</w:t>
        </w:r>
      </w:hyperlink>
    </w:p>
    <w:p>
      <w:pPr>
        <w:pStyle w:val="Link4"/>
      </w:pPr>
      <w:hyperlink r:id="rId55">
        <w:r>
          <w:rPr/>
          <w:t>Identificació de les principals situacions de desigualtat, injustícia i discriminació per motiu de gènere, sexe o opció afectivosexual.</w:t>
        </w:r>
      </w:hyperlink>
    </w:p>
    <w:p>
      <w:pPr>
        <w:pStyle w:val="Link4"/>
      </w:pPr>
      <w:hyperlink r:id="rId56">
        <w:r>
          <w:rPr/>
          <w:t>Presa de consciència del propi procès de construcció de la masculinitat i la feminitat.</w:t>
        </w:r>
      </w:hyperlink>
    </w:p>
    <w:p>
      <w:pPr>
        <w:pStyle w:val="Link4"/>
      </w:pPr>
      <w:hyperlink r:id="rId57">
        <w:r>
          <w:rPr/>
          <w:t>Sensibilització en les semblances i  diferències de gènere com a element enriquidor de les relacions interpersonals.</w:t>
        </w:r>
      </w:hyperlink>
    </w:p>
    <w:p>
      <w:pPr>
        <w:pStyle w:val="Link4"/>
      </w:pPr>
      <w:hyperlink r:id="rId58">
        <w:r>
          <w:rPr/>
          <w:t>Aprofundiment de les princials situacions de desigualtat, injustícia i discriminació per motiu de gènere, sexe o opció afectivosexual.</w:t>
        </w:r>
      </w:hyperlink>
    </w:p>
    <w:p>
      <w:pPr>
        <w:pStyle w:val="Link4"/>
      </w:pPr>
      <w:hyperlink r:id="rId59">
        <w:r>
          <w:rPr/>
          <w:t>Sensibilització sobre el paper de la dona i els sabers femenins com a motor de canvi i transformació social.</w:t>
        </w:r>
      </w:hyperlink>
    </w:p>
    <w:p>
      <w:pPr>
        <w:pStyle w:val="Link4"/>
      </w:pPr>
      <w:hyperlink r:id="rId60">
        <w:r>
          <w:rPr/>
          <w:t>Valoració de les semblances i diferències de gènere com a element enriquidor de les relacions interpersonals.</w:t>
        </w:r>
      </w:hyperlink>
    </w:p>
    <w:p>
      <w:pPr>
        <w:pStyle w:val="Link4"/>
      </w:pPr>
      <w:hyperlink r:id="rId61">
        <w:r>
          <w:rPr/>
          <w:t>Percepció de les diferents identitats de gènere, identitats sexuals i opcions afectivasexuals</w:t>
        </w:r>
      </w:hyperlink>
    </w:p>
    <w:p>
      <w:pPr>
        <w:pStyle w:val="Link4"/>
      </w:pPr>
      <w:hyperlink r:id="rId62">
        <w:r>
          <w:rPr/>
          <w:t>Observació de diferents conductes i relacions interpersonals basades en el respecte, el diàleg i la igualtat</w:t>
        </w:r>
      </w:hyperlink>
    </w:p>
    <w:p>
      <w:pPr>
        <w:pStyle w:val="Link4"/>
      </w:pPr>
      <w:hyperlink r:id="rId63">
        <w:r>
          <w:rPr/>
          <w:t>Introducció a les causes (i les conseqüències) de l’existència de diferències i desigualtats socials per motiu de gènere, sexe i opció afectivasexual</w:t>
        </w:r>
      </w:hyperlink>
    </w:p>
    <w:p>
      <w:pPr>
        <w:pStyle w:val="Link4"/>
      </w:pPr>
      <w:hyperlink r:id="rId64">
        <w:r>
          <w:rPr/>
          <w:t>Pràctica de diferents conductes i relacions interpersonals basades en el respecte, el diàleg i la igualtat</w:t>
        </w:r>
      </w:hyperlink>
    </w:p>
    <w:p>
      <w:pPr>
        <w:pStyle w:val="Link4"/>
      </w:pPr>
      <w:hyperlink r:id="rId65">
        <w:r>
          <w:rPr/>
          <w:t>Sensibilització en les diferents identitats de gènere, identitats sexuals i opcions afectivosexuals</w:t>
        </w:r>
      </w:hyperlink>
    </w:p>
    <w:p>
      <w:pPr>
        <w:pStyle w:val="Link4"/>
      </w:pPr>
      <w:hyperlink r:id="rId66">
        <w:r>
          <w:rPr/>
          <w:t>Reflexió crítica de la diversitat en identitats de gènere, identitats sexuals i opcions afectivosexuals</w:t>
        </w:r>
      </w:hyperlink>
    </w:p>
    <w:p>
      <w:pPr>
        <w:pStyle w:val="Link4"/>
      </w:pPr>
      <w:hyperlink r:id="rId67">
        <w:r>
          <w:rPr/>
          <w:t>Presentació de comportaments i actituds discriminatòries en diferents àmbits de la vida</w:t>
        </w:r>
      </w:hyperlink>
    </w:p>
    <w:p>
      <w:pPr>
        <w:pStyle w:val="Link4"/>
      </w:pPr>
      <w:hyperlink r:id="rId68">
        <w:r>
          <w:rPr/>
          <w:t>Pràctica d'actituds cooperatives, solidàries i crítiques davant situacions de discriminació per motiu de gènere, sexe i opció afectivasexual</w:t>
        </w:r>
      </w:hyperlink>
    </w:p>
    <w:p>
      <w:pPr>
        <w:pStyle w:val="Link4"/>
      </w:pPr>
      <w:hyperlink r:id="rId69">
        <w:r>
          <w:rPr/>
          <w:t>Identificació de comportaments i actituds discriminatòries en diferents àmbits de la vida</w:t>
        </w:r>
      </w:hyperlink>
    </w:p>
    <w:p>
      <w:pPr>
        <w:pStyle w:val="Link4"/>
      </w:pPr>
      <w:hyperlink r:id="rId7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72">
        <w:r>
          <w:rPr/>
          <w:t>Aprofundiment en la pràctica d’actituds cooperatives, solidàries i crítiques davant situacions de discriminació per motiu de gènere, sexe i opció afectivasexual.</w:t>
        </w:r>
      </w:hyperlink>
    </w:p>
    <w:p>
      <w:pPr>
        <w:pStyle w:val="Link4"/>
      </w:pPr>
      <w:hyperlink r:id="rId73">
        <w:r>
          <w:rPr/>
          <w:t>Aprofundiment en els comportaments i actituds discriminatòries en diferents àmbits de la vida</w:t>
        </w:r>
      </w:hyperlink>
    </w:p>
    <w:p>
      <w:pPr>
        <w:pStyle w:val="Link4"/>
      </w:pPr>
      <w:hyperlink r:id="rId74">
        <w:r>
          <w:rPr/>
          <w:t xml:space="preserve">Valoració negativa dels estereotips, prejudicis i discriminacions envers la identitat de gènere, la identitat sexual i l’opció afectivosexual </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76">
        <w:r>
          <w:rPr/>
          <w:t>Visió crítica envers els estereotips  i prejudicis de gènere en les diferents dimensions i àmbits personals i socials.</w:t>
        </w:r>
      </w:hyperlink>
    </w:p>
    <w:p>
      <w:pPr>
        <w:pStyle w:val="Link4"/>
      </w:pPr>
      <w:hyperlink r:id="rId77">
        <w:r>
          <w:rPr/>
          <w:t>Rebuig de comportaments i actituds discriminatòries en diferents àmbits de la vida</w:t>
        </w:r>
      </w:hyperlink>
    </w:p>
    <w:p>
      <w:pPr>
        <w:pStyle w:val="Link4"/>
      </w:pPr>
      <w:hyperlink r:id="rId78">
        <w:r>
          <w:rPr/>
          <w:t>Expressió del rebuig a la violència directa (física, verbal i psicològica) en les relacions interpersonals</w:t>
        </w:r>
      </w:hyperlink>
    </w:p>
    <w:p>
      <w:pPr>
        <w:pStyle w:val="Link4"/>
      </w:pPr>
      <w:hyperlink r:id="rId9">
        <w:r>
          <w:rPr/>
          <w:t>Valoració dels beneficis de trobar una sortida justa per resoldre els conflictes interpersonals</w:t>
        </w:r>
      </w:hyperlink>
    </w:p>
    <w:p>
      <w:pPr>
        <w:pStyle w:val="Link4"/>
      </w:pPr>
      <w:hyperlink r:id="rId79">
        <w:r>
          <w:rPr/>
          <w:t>Capacitat de canalitzar la violència directa pròpia  (física, verbal i psicològica) en les relacions interpersonals</w:t>
        </w:r>
      </w:hyperlink>
    </w:p>
    <w:p>
      <w:pPr>
        <w:pStyle w:val="Link4"/>
      </w:pPr>
      <w:hyperlink r:id="rId10">
        <w:r>
          <w:rPr/>
          <w:t>Valoració dels beneficis de trobar una sortida justa per resoldre els conflictes interpersonals i locals</w:t>
        </w:r>
      </w:hyperlink>
    </w:p>
    <w:p>
      <w:pPr>
        <w:pStyle w:val="Link4"/>
      </w:pPr>
      <w:hyperlink r:id="rId80">
        <w:r>
          <w:rPr/>
          <w:t>Capacitat de frenar la violència directa (física, verbal i psicològica) d’altres persones en les relacions interpersonals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81">
        <w:r>
          <w:rPr/>
          <w:t>Capacitat d’argumentar el rebuig als tipus de violència (directa, estructural i cultural) en les relacions interpersonals i en les condicions socials i mundials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83">
        <w:r>
          <w:rPr/>
          <w:t>Capacitat d’aplicar amb destresa els mecanismes de transformació de conflictes corresponent en funció de la fase en la qual es troba el conflicte</w:t>
        </w:r>
      </w:hyperlink>
    </w:p>
    <w:p>
      <w:pPr>
        <w:pStyle w:val="Link4"/>
      </w:pPr>
      <w:hyperlink r:id="rId84">
        <w:r>
          <w:rPr/>
          <w:t>Observació de diferents situacions de marginació, discriminació, injustícia i violació de drets fonamentals en l'entorn proper</w:t>
        </w:r>
      </w:hyperlink>
    </w:p>
    <w:p>
      <w:pPr>
        <w:pStyle w:val="Link4"/>
      </w:pPr>
      <w:hyperlink r:id="rId85">
        <w:r>
          <w:rPr/>
          <w:t>Introducció als diferents mecanismes  de defensa dels drets humans a partir d'exemples d'accions reivindicatives en l'entorn proper (manifestacions, vagues, campanyes...)</w:t>
        </w:r>
      </w:hyperlink>
    </w:p>
    <w:p>
      <w:pPr>
        <w:pStyle w:val="Link4"/>
      </w:pPr>
      <w:hyperlink r:id="rId86">
        <w:r>
          <w:rPr/>
          <w:t>Identificació d’hàbits i comportaments respectuosos amb el medi ambient, el territori i la naturalesa, i implementació de petites accions al respecte</w:t>
        </w:r>
      </w:hyperlink>
    </w:p>
    <w:p>
      <w:pPr>
        <w:pStyle w:val="Link4"/>
      </w:pPr>
      <w:hyperlink r:id="rId87">
        <w:r>
          <w:rPr/>
          <w:t>Presentació de les diferents cosmologies i cosmogonies, i la seva vinculació amb el medi ambient, el territori i la naturalesa.</w:t>
        </w:r>
      </w:hyperlink>
    </w:p>
    <w:p>
      <w:pPr>
        <w:pStyle w:val="Link4"/>
      </w:pPr>
      <w:hyperlink r:id="rId88">
        <w:r>
          <w:rPr/>
          <w:t>Presentació dels drets i deures individuals i col·lectius en qüestió mediambiental.</w:t>
        </w:r>
      </w:hyperlink>
    </w:p>
    <w:p>
      <w:pPr>
        <w:pStyle w:val="Link4"/>
      </w:pPr>
      <w:hyperlink r:id="rId89">
        <w:r>
          <w:rPr/>
          <w:t>Adquisició d’hàbits i comportaments respectuosos amb el medi ambient i l’entorn natural</w:t>
        </w:r>
      </w:hyperlink>
    </w:p>
    <w:p>
      <w:pPr>
        <w:pStyle w:val="Link4"/>
      </w:pPr>
      <w:hyperlink r:id="rId90">
        <w:r>
          <w:rPr/>
          <w:t>Identificació dels drets i deures individuals i col·lectius que garanteixin la protecció del mediambient.</w:t>
        </w:r>
      </w:hyperlink>
    </w:p>
    <w:p>
      <w:pPr>
        <w:pStyle w:val="Link4"/>
      </w:pPr>
      <w:hyperlink r:id="rId91">
        <w:r>
          <w:rPr/>
          <w:t>Argumentació i assumpció d’hàbits i comportaments respectuosos amb el medi ambient i l’entorn natural</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94">
        <w:r>
          <w:rPr/>
          <w:t>Assumpció de les conseqüències que tenen les pròpies accions sobre el medi natural, i de mesurar-ne l’impacte.</w:t>
        </w:r>
      </w:hyperlink>
    </w:p>
    <w:p/>
    <w:p>
      <w:pPr>
        <w:pStyle w:val="Heading4"/>
      </w:pPr>
      <w:r>
        <w:t>INSTRUMENTS D'AVALUACIÓ</w:t>
      </w:r>
    </w:p>
    <w:p>
      <w:pPr>
        <w:pStyle w:val="Link4"/>
      </w:pPr>
      <w:hyperlink r:id="rId48">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29">
        <w:r>
          <w:rPr/>
          <w:t>Presentació i pràctica de les diferents habilitats per a la comunicació i la convivència a l’aula</w:t>
        </w:r>
      </w:hyperlink>
    </w:p>
    <w:p>
      <w:pPr>
        <w:pStyle w:val="Link4"/>
      </w:pPr>
      <w:hyperlink r:id="rId31">
        <w:r>
          <w:rPr/>
          <w:t>Presentació i exercitació d’alguns mecanismes i vies de participació democràtica a l’aula</w:t>
        </w:r>
      </w:hyperlink>
    </w:p>
    <w:p/>
    <w:p>
      <w:pPr>
        <w:pStyle w:val="Heading4"/>
      </w:pPr>
      <w:r>
        <w:t>INSTRUMENTS D'AVALUACIÓ</w:t>
      </w:r>
    </w:p>
    <w:p>
      <w:pPr>
        <w:pStyle w:val="Link4"/>
      </w:pPr>
      <w:hyperlink r:id="rId48">
        <w:r>
          <w:rPr/>
          <w:t>Observació d'actituds</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53">
        <w:r>
          <w:rPr/>
          <w:t>Interès per aprofundir en els diferents models de masculinitat i feminitat que es donen en les societats actuals.</w:t>
        </w:r>
      </w:hyperlink>
    </w:p>
    <w:p>
      <w:pPr>
        <w:pStyle w:val="Link4"/>
      </w:pPr>
      <w:hyperlink r:id="rId99">
        <w:r>
          <w:rPr/>
          <w:t>Defensa dels drets i deures individuals i col·lectius en qüestió de gènere.</w:t>
        </w:r>
      </w:hyperlink>
    </w:p>
    <w:p>
      <w:pPr>
        <w:pStyle w:val="Link4"/>
      </w:pPr>
      <w:hyperlink r:id="rId64">
        <w:r>
          <w:rPr/>
          <w:t>Pràctica de diferents conductes i relacions interpersonals basades en el respecte, el diàleg i la igualtat</w:t>
        </w:r>
      </w:hyperlink>
    </w:p>
    <w:p>
      <w:pPr>
        <w:pStyle w:val="Link4"/>
      </w:pPr>
      <w:hyperlink r:id="rId95">
        <w:r>
          <w:rPr/>
          <w:t>Desenvolupament de diferents conductes i relacions interpersonals basades en el respecte, el diàleg i la igualtat</w:t>
        </w:r>
      </w:hyperlink>
    </w:p>
    <w:p>
      <w:pPr>
        <w:pStyle w:val="Link4"/>
      </w:pPr>
      <w:hyperlink r:id="rId96">
        <w:r>
          <w:rPr/>
          <w:t>Manifestació de conductes i relacions interpersonals basades en el respecte, el diàleg i la igualtat</w:t>
        </w:r>
      </w:hyperlink>
    </w:p>
    <w:p>
      <w:pPr>
        <w:pStyle w:val="Link4"/>
      </w:pPr>
      <w:hyperlink r:id="rId97">
        <w:r>
          <w:rPr/>
          <w:t>Coneixement del tipus de conflicte a l'aula i en la realitat propera, capacitat de comparar-los i d’argumentar si són violents o no</w:t>
        </w:r>
      </w:hyperlink>
    </w:p>
    <w:p>
      <w:pPr>
        <w:pStyle w:val="Link4"/>
      </w:pPr>
      <w:hyperlink r:id="rId98">
        <w:r>
          <w:rPr/>
          <w:t>Coneixement dels diferents tipus de conflictes (locals, socials, internacionals) capacitat de comparar-los, i d’argumentar si són violents o no</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6">
        <w:r>
          <w:rPr/>
          <w:t>Defensa del conflicte com a oportunitat de canvi social</w:t>
        </w:r>
      </w:hyperlink>
    </w:p>
    <w:p>
      <w:pPr>
        <w:pStyle w:val="Link4"/>
      </w:pPr>
      <w:hyperlink r:id="rId100">
        <w:r>
          <w:rPr/>
          <w:t xml:space="preserve">Coneixement de les normes de l’aula </w:t>
        </w:r>
      </w:hyperlink>
    </w:p>
    <w:p>
      <w:pPr>
        <w:pStyle w:val="Link4"/>
      </w:pPr>
      <w:hyperlink r:id="rId101">
        <w:r>
          <w:rPr/>
          <w:t>Introducció a l’argumentació: capacitat d’explicar els propis motius</w:t>
        </w:r>
      </w:hyperlink>
    </w:p>
    <w:p>
      <w:pPr>
        <w:pStyle w:val="Link4"/>
      </w:pPr>
      <w:hyperlink r:id="rId102">
        <w:r>
          <w:rPr/>
          <w:t>Valoració de les normes de classe com a instrument de regulació de la convivència a l’aula i al centre escolar</w:t>
        </w:r>
      </w:hyperlink>
    </w:p>
    <w:p>
      <w:pPr>
        <w:pStyle w:val="Link4"/>
      </w:pPr>
      <w:hyperlink r:id="rId103">
        <w:r>
          <w:rPr/>
          <w:t>Pràctica de l’argumentació: capacitat d’explicar i justificar els posicionaments personals</w:t>
        </w:r>
      </w:hyperlink>
    </w:p>
    <w:p>
      <w:pPr>
        <w:pStyle w:val="Link4"/>
      </w:pPr>
      <w:hyperlink r:id="rId104">
        <w:r>
          <w:rPr/>
          <w:t>Capacitat d’argumentar els beneficis i les limitacions de l’acció pacífica per a resoldre els conflictes</w:t>
        </w:r>
      </w:hyperlink>
    </w:p>
    <w:p>
      <w:pPr>
        <w:pStyle w:val="Link4"/>
      </w:pPr>
      <w:hyperlink r:id="rId105">
        <w:r>
          <w:rPr/>
          <w:t>Capacitat de formular normes de classe que promoguin la convivència i de preveure mesures que siguin reparadores</w:t>
        </w:r>
      </w:hyperlink>
    </w:p>
    <w:p>
      <w:pPr>
        <w:pStyle w:val="Link4"/>
      </w:pPr>
      <w:hyperlink r:id="rId106">
        <w:r>
          <w:rPr/>
          <w:t>Obertura als arguments de les altres persones</w:t>
        </w:r>
      </w:hyperlink>
    </w:p>
    <w:p>
      <w:pPr>
        <w:pStyle w:val="Link4"/>
      </w:pPr>
      <w:hyperlink r:id="rId107">
        <w:r>
          <w:rPr/>
          <w:t>Valoració de la originalitat i adequació de les propostes formulades per a resoldre una tasca o un conflicte</w:t>
        </w:r>
      </w:hyperlink>
    </w:p>
    <w:p>
      <w:pPr>
        <w:pStyle w:val="Link4"/>
      </w:pPr>
      <w:hyperlink r:id="rId108">
        <w:r>
          <w:rPr/>
          <w:t>Definició conjunta i aplicació de normes de classe que promoguin la convivència, i de mesures reparadores</w:t>
        </w:r>
      </w:hyperlink>
    </w:p>
    <w:p>
      <w:pPr>
        <w:pStyle w:val="Link4"/>
      </w:pPr>
      <w:hyperlink r:id="rId109">
        <w:r>
          <w:rPr/>
          <w:t>Predisposició a matisar els propis arguments a partir de la dialèctica amb altres persones</w:t>
        </w:r>
      </w:hyperlink>
    </w:p>
    <w:p>
      <w:pPr>
        <w:pStyle w:val="Link4"/>
      </w:pPr>
      <w:hyperlink r:id="rId110">
        <w:r>
          <w:rPr/>
          <w:t>Capacitat de fer el seguiment i valorar el respecte de les normes de classe i el caràcter reparador de les mesures</w:t>
        </w:r>
      </w:hyperlink>
    </w:p>
    <w:p>
      <w:pPr>
        <w:pStyle w:val="Link4"/>
      </w:pPr>
      <w:hyperlink r:id="rId111">
        <w:r>
          <w:rPr/>
          <w:t xml:space="preserve">Pràctica i defensa de la dialèctica, com a forma d’apropar posicionaments amb l’altre i cooperar  </w:t>
        </w:r>
      </w:hyperlink>
    </w:p>
    <w:p>
      <w:pPr>
        <w:pStyle w:val="Link4"/>
      </w:pPr>
      <w:hyperlink r:id="rId112">
        <w:r>
          <w:rPr/>
          <w:t>Presentació dels conceptes de drets i deures</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15">
        <w:r>
          <w:rPr/>
          <w:t>Presa de consciència del procés de construcció de la pròpia identitat com a subjecte polític</w:t>
        </w:r>
      </w:hyperlink>
    </w:p>
    <w:p>
      <w:pPr>
        <w:pStyle w:val="Link4"/>
      </w:pPr>
      <w:hyperlink r:id="rId116">
        <w:r>
          <w:rPr/>
          <w:t xml:space="preserve">Anàlisi del tipus de relacions que s’estableixen entre els diferents agents que participen en l’organització de la vida pública i de les seves funcions </w:t>
        </w:r>
      </w:hyperlink>
    </w:p>
    <w:p>
      <w:pPr>
        <w:pStyle w:val="Link4"/>
      </w:pPr>
      <w:hyperlink r:id="rId117">
        <w:r>
          <w:rPr/>
          <w:t>Anàlisi i valoració  de les funcions, límits i interdependències existents entre institucions, associacions, moviments i xarxes socialS de l’àmbit local, nacional i internacional</w:t>
        </w:r>
      </w:hyperlink>
    </w:p>
    <w:p>
      <w:pPr>
        <w:pStyle w:val="Link4"/>
      </w:pPr>
      <w:hyperlink r:id="rId118">
        <w:r>
          <w:rPr/>
          <w:t>Reflexió crítica sobre el tipus de relacions que s’estableixen entre els diferents agents que participen en l’organització de la vida pública i sobre les seves funcions</w:t>
        </w:r>
      </w:hyperlink>
    </w:p>
    <w:p>
      <w:pPr>
        <w:pStyle w:val="Link4"/>
      </w:pPr>
      <w:hyperlink r:id="rId11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20">
        <w:r>
          <w:rPr/>
          <w:t>Reflexió crítica sobre els diferents models de governança i sistemes d’organització política, fent especial èmfasi en el procés i l’orientació de les polítiques proposades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12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2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48">
        <w:r>
          <w:rPr/>
          <w:t>Observació d'actituds</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123">
        <w:r>
          <w:rPr/>
          <w:t>Reflexió crítica de les semblances i les diferències de gènere com a element enriquidor de les relacions interpersonals.</w:t>
        </w:r>
      </w:hyperlink>
    </w:p>
    <w:p>
      <w:pPr>
        <w:pStyle w:val="Link4"/>
      </w:pPr>
      <w:hyperlink r:id="rId124">
        <w:r>
          <w:rPr/>
          <w:t>Denúncia i actuació davant situacions de desigualtat, injustícia i discriminació per motiu de gènere, sexe o opció afectivosexual.</w:t>
        </w:r>
      </w:hyperlink>
    </w:p>
    <w:p>
      <w:pPr>
        <w:pStyle w:val="Link4"/>
      </w:pPr>
      <w:hyperlink r:id="rId125">
        <w:r>
          <w:rPr/>
          <w:t>Reivindicació del paper de la dona i els sabers femenins com a motor de canvi i transformació social.</w:t>
        </w:r>
      </w:hyperlink>
    </w:p>
    <w:p>
      <w:pPr>
        <w:pStyle w:val="Link4"/>
      </w:pPr>
      <w:hyperlink r:id="rId99">
        <w:r>
          <w:rPr/>
          <w:t>Defensa dels drets i deures individuals i col·lectius en qüestió de gènere.</w:t>
        </w:r>
      </w:hyperlink>
    </w:p>
    <w:p>
      <w:pPr>
        <w:pStyle w:val="Link4"/>
      </w:pPr>
      <w:hyperlink r:id="rId126">
        <w:r>
          <w:rPr/>
          <w:t>Conscienciació crítica del propi procés de construcció de la identitat de gènere, identitat sexual i opció afectivasexual</w:t>
        </w:r>
      </w:hyperlink>
    </w:p>
    <w:p>
      <w:pPr>
        <w:pStyle w:val="Link4"/>
      </w:pPr>
      <w:hyperlink r:id="rId127">
        <w:r>
          <w:rPr/>
          <w:t>Aprofundiment en la identificació i rebuig dels propis prejudicis envers les identitats de gènere, identitats sexuals i opcions afectivosexuals.</w:t>
        </w:r>
      </w:hyperlink>
    </w:p>
    <w:p>
      <w:pPr>
        <w:pStyle w:val="Link4"/>
      </w:pPr>
      <w:hyperlink r:id="rId75">
        <w:r>
          <w:rPr/>
          <w:t>Valoració negativa de comportaments i actituds discriminatòries en diferents àmbits de la vida per motiu de gènere, sexe o opció afectivasexual</w:t>
        </w:r>
      </w:hyperlink>
    </w:p>
    <w:p>
      <w:pPr>
        <w:pStyle w:val="Link4"/>
      </w:pPr>
      <w:hyperlink r:id="rId128">
        <w:r>
          <w:rPr/>
          <w:t>Valoració dels propis prejudicis envers les identitats de gènere, identitats sexuals i opcions afectivosexuals</w:t>
        </w:r>
      </w:hyperlink>
    </w:p>
    <w:p>
      <w:pPr>
        <w:pStyle w:val="Link4"/>
      </w:pPr>
      <w:hyperlink r:id="rId129">
        <w:r>
          <w:rPr/>
          <w:t>Ús de les diferents eines, mecanismes i recursos de prevenció i protecció en situacions de discriminació i vulnerabilitat per motiu de gènere, sexe o opció afectivasexual</w:t>
        </w:r>
      </w:hyperlink>
    </w:p>
    <w:p>
      <w:pPr>
        <w:pStyle w:val="Link4"/>
      </w:pPr>
      <w:hyperlink r:id="rId77">
        <w:r>
          <w:rPr/>
          <w:t>Rebuig de comportaments i actituds discriminatòries en diferents àmbits de la vida</w:t>
        </w:r>
      </w:hyperlink>
    </w:p>
    <w:p>
      <w:pPr>
        <w:pStyle w:val="Link4"/>
      </w:pPr>
      <w:hyperlink r:id="rId130">
        <w:r>
          <w:rPr/>
          <w:t>Reflexió crítica dels propis prejudicis envers les diferents identitats de gènere, identitats sexuals i opcions afectivosexuals</w:t>
        </w:r>
      </w:hyperlink>
    </w:p>
    <w:p>
      <w:pPr>
        <w:pStyle w:val="Link4"/>
      </w:pPr>
      <w:hyperlink r:id="rId131">
        <w:r>
          <w:rPr/>
          <w:t>Proposició de diferents eines, mecanismes i recursos de prevenció i protecció en situacions de discriminació i vulnerabilitat per motiu de gènere, sexe o opció afectivasexual</w:t>
        </w:r>
      </w:hyperlink>
    </w:p>
    <w:p>
      <w:pPr>
        <w:pStyle w:val="Link4"/>
      </w:pPr>
      <w:hyperlink r:id="rId82">
        <w:r>
          <w:rPr/>
          <w:t>Capacitat d’aplicar alternatives per frenar els diferents tipus de violència (directa, estructural i cultural) en les relacions interpersonals i en les condicions socials i mundials</w:t>
        </w:r>
      </w:hyperlink>
    </w:p>
    <w:p>
      <w:pPr>
        <w:pStyle w:val="Link4"/>
      </w:pPr>
      <w:hyperlink r:id="rId16">
        <w:r>
          <w:rPr/>
          <w:t>Defensa del conflicte com a oportunitat de canvi social</w:t>
        </w:r>
      </w:hyperlink>
    </w:p>
    <w:p>
      <w:pPr>
        <w:pStyle w:val="Link4"/>
      </w:pPr>
      <w:hyperlink r:id="rId132">
        <w:r>
          <w:rPr/>
          <w:t>Implicació en tot tipus d’accions personals i col•lectives que contribueixin a transformar els conflictes de forma noviolenta en l’entorn proper i llunyà</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34">
        <w:r>
          <w:rPr/>
          <w:t>Participació reflexiva en una iniciativa alternativa al militarisme, la despesa militar, les guerres i a les formes de violència en general</w:t>
        </w:r>
      </w:hyperlink>
    </w:p>
    <w:p>
      <w:pPr>
        <w:pStyle w:val="Link4"/>
      </w:pPr>
      <w:hyperlink r:id="rId135">
        <w:r>
          <w:rPr/>
          <w:t xml:space="preserve">Exercici dels drets propis, assumpció dels deures que se'n deriven i respecte dels drets de les persones de l'entorn </w:t>
        </w:r>
      </w:hyperlink>
    </w:p>
    <w:p>
      <w:pPr>
        <w:pStyle w:val="Link4"/>
      </w:pPr>
      <w:hyperlink r:id="rId136">
        <w:r>
          <w:rPr/>
          <w:t>Identificació i rebuig de les diferents situacions de marginació, discriminació, injustícia i violació de drets fonamentals en l’entorn proper</w:t>
        </w:r>
      </w:hyperlink>
    </w:p>
    <w:p>
      <w:pPr>
        <w:pStyle w:val="Link4"/>
      </w:pPr>
      <w:hyperlink r:id="rId137">
        <w:r>
          <w:rPr/>
          <w:t>Reconeixement i exercici de diferents formes de mobilització social per a la defensa i reivindicació de drets en situacions de vulnerabilitat social en l'entorn proper (escola, barri, municipi...)</w:t>
        </w:r>
      </w:hyperlink>
    </w:p>
    <w:p>
      <w:pPr>
        <w:pStyle w:val="Link4"/>
      </w:pPr>
      <w:hyperlink r:id="rId138">
        <w:r>
          <w:rPr/>
          <w:t>Respecte  i defensa dels drets propis i de les  persones tant de l’entorn proper com llunyà a partir de l’assertivitat, l’empatia i la solidaritat</w:t>
        </w:r>
      </w:hyperlink>
    </w:p>
    <w:p>
      <w:pPr>
        <w:pStyle w:val="Link4"/>
      </w:pPr>
      <w:hyperlink r:id="rId11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9">
        <w:r>
          <w:rPr/>
          <w:t>Defensa i promoció dels drets propis i de les persones tant de l’entorn proper com  llunyà a partir de l’assertivitat, l’empatia i la solidaritat</w:t>
        </w:r>
      </w:hyperlink>
    </w:p>
    <w:p>
      <w:pPr>
        <w:pStyle w:val="Link4"/>
      </w:pPr>
      <w:hyperlink r:id="rId140">
        <w:r>
          <w:rPr/>
          <w:t xml:space="preserve">Denúncia davant de situacions de vulnerabilitat social i de violació de drets fonamentals tant en l’entorn proper com en el llunyà </w:t>
        </w:r>
      </w:hyperlink>
    </w:p>
    <w:p>
      <w:pPr>
        <w:pStyle w:val="Link4"/>
      </w:pPr>
      <w:hyperlink r:id="rId114">
        <w:r>
          <w:rPr/>
          <w:t>Proposta i posada en pràctica de diferents mecanismes  de defensa i reivindicació de drets en situacions de vulnerabilitat social a escala local i global</w:t>
        </w:r>
      </w:hyperlink>
    </w:p>
    <w:p>
      <w:pPr>
        <w:pStyle w:val="Link4"/>
      </w:pPr>
      <w:hyperlink r:id="rId141">
        <w:r>
          <w:rPr/>
          <w:t>Anàlisi de missatges procedent dels mitjans de comunicació, Internet i altres fonts i de la influència que aquests exerceixen en la construcció de l’opinió pública i en la concepció del món</w:t>
        </w:r>
      </w:hyperlink>
    </w:p>
    <w:p>
      <w:pPr>
        <w:pStyle w:val="Link4"/>
      </w:pPr>
      <w:hyperlink r:id="rId142">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43">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89">
        <w:r>
          <w:rPr/>
          <w:t>Adquisició d’hàbits i comportaments respectuosos amb el medi ambient i l’entorn natural</w:t>
        </w:r>
      </w:hyperlink>
    </w:p>
    <w:p>
      <w:pPr>
        <w:pStyle w:val="Link4"/>
      </w:pPr>
      <w:hyperlink r:id="rId91">
        <w:r>
          <w:rPr/>
          <w:t>Argumentació i assumpció d’hàbits i comportaments respectuosos amb el medi ambient i l’entorn natural</w:t>
        </w:r>
      </w:hyperlink>
    </w:p>
    <w:p>
      <w:pPr>
        <w:pStyle w:val="Link4"/>
      </w:pPr>
      <w:hyperlink r:id="rId144">
        <w:r>
          <w:rPr/>
          <w:t>Defensa i reivindicació de les diferents cosmologies i cosmogonies, i la seva vinculació amb el medi ambient, el territori i la naturalesa.</w:t>
        </w:r>
      </w:hyperlink>
    </w:p>
    <w:p>
      <w:pPr>
        <w:pStyle w:val="Link4"/>
      </w:pPr>
      <w:hyperlink r:id="rId145">
        <w:r>
          <w:rPr/>
          <w:t>Promoció i respecte dels drets individuals i col·lectius que garanteixen un entorn mediambiental segur per al desenvolupament dels éssers vius, en general, i de les persones, en concret.</w:t>
        </w:r>
      </w:hyperlink>
    </w:p>
    <w:p>
      <w:pPr>
        <w:pStyle w:val="Link4"/>
      </w:pPr>
      <w:hyperlink r:id="rId92">
        <w:r>
          <w:rPr/>
          <w:t>Observació i inici a la pràctica   d’iniciatives basades reducció, reutilització i reciclatge com a estratègies per a la cura del medi ambient, el territori i la naturalesa de l’entorn proper.</w:t>
        </w:r>
      </w:hyperlink>
    </w:p>
    <w:p>
      <w:pPr>
        <w:pStyle w:val="Link4"/>
      </w:pPr>
      <w:hyperlink r:id="rId93">
        <w:r>
          <w:rPr/>
          <w:t>Presa de consciència de les pròpies accions sobre el medi ambient, el territori i la naturalesa de l’entorn proper i del seu impacte a escala global</w:t>
        </w:r>
      </w:hyperlink>
    </w:p>
    <w:p>
      <w:pPr>
        <w:pStyle w:val="Link4"/>
      </w:pPr>
      <w:hyperlink r:id="rId146">
        <w:r>
          <w:rPr/>
          <w:t>Desenvolupament d’iniciatives i hàbits basats en la  reducció, la reutilització i el reciclatge per conservar el medi ambient, el territori i la naturalesa de l’entorn proper.</w:t>
        </w:r>
      </w:hyperlink>
    </w:p>
    <w:p>
      <w:pPr>
        <w:pStyle w:val="Link4"/>
      </w:pPr>
      <w:hyperlink r:id="rId147">
        <w:r>
          <w:rPr/>
          <w:t>Disseny i aplicació d’iniciatives basades en la reducció, la reutilització i el reciclatge per conservar el medi ambient, el territori i la naturalesa de l’entorn proper i llunyà.</w:t>
        </w:r>
      </w:hyperlink>
    </w:p>
    <w:p>
      <w:pPr>
        <w:pStyle w:val="Link4"/>
      </w:pPr>
      <w:hyperlink r:id="rId148">
        <w:r>
          <w:rPr/>
          <w:t>Conscienciació envers les pròpies accions sobre el medi natural i l’impacte que tenen.</w:t>
        </w:r>
      </w:hyperlink>
    </w:p>
    <w:p>
      <w:pPr>
        <w:pStyle w:val="Link4"/>
      </w:pPr>
      <w:hyperlink r:id="rId149">
        <w:r>
          <w:rPr/>
          <w:t>Creativitat en el disseny d’iniciatives basades en la  reducció, la reutilització i el reciclatge, per tal de millorar la conservació del medi ambient, el territori i la naturalesa.</w:t>
        </w:r>
      </w:hyperlink>
    </w:p>
    <w:p>
      <w:pPr>
        <w:pStyle w:val="Link4"/>
      </w:pPr>
      <w:hyperlink r:id="rId150">
        <w:r>
          <w:rPr/>
          <w:t>Respecte i valoració de la diversitat cultural (llengües, costums, valors, creences, formes de vida...) present a l’aula, l’escola i a l’entorn proper com una oportunitat d’aprenentatge i d’enriquiment</w:t>
        </w:r>
      </w:hyperlink>
    </w:p>
    <w:p>
      <w:pPr>
        <w:pStyle w:val="Link4"/>
      </w:pPr>
      <w:hyperlink r:id="rId151">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152">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153">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4">
        <w:r>
          <w:rPr/>
          <w:t>Manifestació i defensa d'un tractament respectuós en relació als diferents col.lectius socials i culturals, en els espais d'informació i comunicació (mitjans de comunicació, Internet, xarxes socials...)</w:t>
        </w:r>
      </w:hyperlink>
    </w:p>
    <w:p>
      <w:pPr>
        <w:pStyle w:val="Link4"/>
      </w:pPr>
      <w:hyperlink r:id="rId15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156">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15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15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15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60">
        <w:r>
          <w:rPr/>
          <w:t>Contractes didàctics</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6">
        <w:r>
          <w:rPr/>
          <w:t>Defensa del conflicte com a oportunitat de canvi social</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27">
        <w:r>
          <w:rPr/>
          <w:t>Comunicació  assertiva de les emocions i de les necessitats, de forma que mostri estima cap a una mateixa i cap a l’Altre (empatia)</w:t>
        </w:r>
      </w:hyperlink>
    </w:p>
    <w:p>
      <w:pPr>
        <w:pStyle w:val="Link4"/>
      </w:pPr>
      <w:hyperlink r:id="rId110">
        <w:r>
          <w:rPr/>
          <w:t>Capacitat de fer el seguiment i valorar el respecte de les normes de classe i el caràcter reparador de les mesures</w:t>
        </w:r>
      </w:hyperlink>
    </w:p>
    <w:p>
      <w:pPr>
        <w:pStyle w:val="Link4"/>
      </w:pPr>
      <w:hyperlink r:id="rId162">
        <w:r>
          <w:rPr/>
          <w:t>Reivindicació de les fortaleses (i consciència de les debilitats) d’experiències històriques, estratègies i tàctiques noviolentes de transformació social cap a la cultura de pau</w:t>
        </w:r>
      </w:hyperlink>
    </w:p>
    <w:p>
      <w:pPr>
        <w:pStyle w:val="Link4"/>
      </w:pPr>
      <w:hyperlink r:id="rId133">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23">
        <w:r>
          <w:rPr/>
          <w:t>Reflexió crítica de les semblances i les diferències de gènere com a element enriquidor de les relacions interpersonals.</w:t>
        </w:r>
      </w:hyperlink>
    </w:p>
    <w:p>
      <w:pPr>
        <w:pStyle w:val="Link4"/>
      </w:pPr>
      <w:hyperlink r:id="rId164">
        <w:r>
          <w:rPr/>
          <w:t>Valoració de situacions de desigualtat, injustícia i discriminació per motiu de gènere, sexe o opció afectivosexual.</w:t>
        </w:r>
      </w:hyperlink>
    </w:p>
    <w:p>
      <w:pPr>
        <w:pStyle w:val="Link4"/>
      </w:pPr>
      <w:hyperlink r:id="rId165">
        <w:r>
          <w:rPr/>
          <w:t>Reflexió crítica de les causes (i les conseqüències) de l’existència de diferències i desigualtats socials per motiu de gènere, d’identitat sexual i opció afectivasexual</w:t>
        </w:r>
      </w:hyperlink>
    </w:p>
    <w:p>
      <w:pPr>
        <w:pStyle w:val="Link4"/>
      </w:pPr>
      <w:hyperlink r:id="rId130">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14">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66">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8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167">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168">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5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6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6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6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6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6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6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6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7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7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7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7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8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8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8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85"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9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9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99"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0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0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0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0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0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0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1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2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2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23"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24"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25"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1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1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135"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13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137"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138"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13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140"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1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4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4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1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4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4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1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1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15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15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15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15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15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15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15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60" Type="http://schemas.openxmlformats.org/officeDocument/2006/relationships/hyperlink" Target="https://transformarelmon-guia.edualter.org/ca/instruments/contractes-didacti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6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6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1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