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d’aplicar alternatives per frenar els diferents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Emprenen accions alternatives per frenar 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16">
        <w:r>
          <w:rPr/>
          <w:t>Reflexió crítica de les semblances i les diferències de gènere com a element enriquidor de les relacions interpersonals.</w:t>
        </w:r>
      </w:hyperlink>
    </w:p>
    <w:p>
      <w:pPr>
        <w:pStyle w:val="Link4"/>
      </w:pPr>
      <w:hyperlink r:id="rId117">
        <w:r>
          <w:rPr/>
          <w:t>Denúncia i actuació davant situacions de desigualtat, injustícia i discriminació per motiu de gènere, sexe o opció afectivosexual.</w:t>
        </w:r>
      </w:hyperlink>
    </w:p>
    <w:p>
      <w:pPr>
        <w:pStyle w:val="Link4"/>
      </w:pPr>
      <w:hyperlink r:id="rId118">
        <w:r>
          <w:rPr/>
          <w:t>Reivindicació del paper de la dona i els sabers femenins com a motor de canvi i transformació social.</w:t>
        </w:r>
      </w:hyperlink>
    </w:p>
    <w:p>
      <w:pPr>
        <w:pStyle w:val="Link4"/>
      </w:pPr>
      <w:hyperlink r:id="rId119">
        <w:r>
          <w:rPr/>
          <w:t>Defensa dels drets i deures individuals i col·lectius en qüestió de gènere.</w:t>
        </w:r>
      </w:hyperlink>
    </w:p>
    <w:p>
      <w:pPr>
        <w:pStyle w:val="Link4"/>
      </w:pPr>
      <w:hyperlink r:id="rId120">
        <w:r>
          <w:rPr/>
          <w:t>Conscienciació crítica del propi procés de construcció de la identitat de gènere, identitat sexual i opció afectivasexual</w:t>
        </w:r>
      </w:hyperlink>
    </w:p>
    <w:p>
      <w:pPr>
        <w:pStyle w:val="Link4"/>
      </w:pPr>
      <w:hyperlink r:id="rId121">
        <w:r>
          <w:rPr/>
          <w:t>Aprofundiment en la identificació i rebuig dels propis prejudicis envers les identitats de gènere, identitats sexuals i opcions afectivosexuals.</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2">
        <w:r>
          <w:rPr/>
          <w:t>Valoració dels propis prejudicis envers les identitats de gènere, identitats sexuals i opcions afectivosexuals</w:t>
        </w:r>
      </w:hyperlink>
    </w:p>
    <w:p>
      <w:pPr>
        <w:pStyle w:val="Link4"/>
      </w:pPr>
      <w:hyperlink r:id="rId123">
        <w:r>
          <w:rPr/>
          <w:t>Ús de les diferents eines, mecanismes i recursos de prevenció i protecció en situacions de discriminació i vulnerabilitat per motiu de gènere, sexe o opció afectivasexual</w:t>
        </w:r>
      </w:hyperlink>
    </w:p>
    <w:p>
      <w:pPr>
        <w:pStyle w:val="Link4"/>
      </w:pPr>
      <w:hyperlink r:id="rId14">
        <w:r>
          <w:rPr/>
          <w:t>Rebuig de comportaments i actituds discriminatòries en diferents àmbits de la vida</w:t>
        </w:r>
      </w:hyperlink>
    </w:p>
    <w:p>
      <w:pPr>
        <w:pStyle w:val="Link4"/>
      </w:pPr>
      <w:hyperlink r:id="rId124">
        <w:r>
          <w:rPr/>
          <w:t>Reflexió crítica dels propis prejudicis envers les diferents identitats de gènere, identitats sexuals i opcions afectivosexuals</w:t>
        </w:r>
      </w:hyperlink>
    </w:p>
    <w:p>
      <w:pPr>
        <w:pStyle w:val="Link4"/>
      </w:pPr>
      <w:hyperlink r:id="rId125">
        <w:r>
          <w:rPr/>
          <w:t>Proposició de diferents eines, mecanismes i recursos de prevenció i protecció en situacions de discriminació i vulnerabilitat per motiu de gènere, sexe o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04">
        <w:r>
          <w:rPr/>
          <w:t>Defensa del conflicte com a oportunitat de canvi social</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26">
        <w:r>
          <w:rPr/>
          <w:t>Participació reflexiva en una iniciativa alternativa al militarisme, la despesa militar, les guerres i a les formes de violència en general</w:t>
        </w:r>
      </w:hyperlink>
    </w:p>
    <w:p>
      <w:pPr>
        <w:pStyle w:val="Link4"/>
      </w:pPr>
      <w:hyperlink r:id="rId127">
        <w:r>
          <w:rPr/>
          <w:t xml:space="preserve">Exercici dels drets propis, assumpció dels deures que se'n deriven i respecte dels drets de les persones de l'entorn </w:t>
        </w:r>
      </w:hyperlink>
    </w:p>
    <w:p>
      <w:pPr>
        <w:pStyle w:val="Link4"/>
      </w:pPr>
      <w:hyperlink r:id="rId128">
        <w:r>
          <w:rPr/>
          <w:t>Identificació i rebuig de les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0">
        <w:r>
          <w:rPr/>
          <w:t>Defensa i promoció dels drets propis i de les persones tant de l’entorn proper com  llunyà a partir de l’assertivitat, l’empatia i la solidaritat</w:t>
        </w:r>
      </w:hyperlink>
    </w:p>
    <w:p>
      <w:pPr>
        <w:pStyle w:val="Link4"/>
      </w:pPr>
      <w:hyperlink r:id="rId131">
        <w:r>
          <w:rPr/>
          <w:t xml:space="preserve">Denúncia davant de situacions de vulnerabilitat social i de violació de drets fonamentals tant en l’entorn proper com en el llunyà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Anàlisi de missatges procedent dels mitjans de comunicació, Internet i altres fonts i de la influència que aquests exerceixen en la construcció de l’opinió pública i en la concepció del món</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10">
        <w:r>
          <w:rPr/>
          <w:t>Adquisició d’hàbits i comportaments respectuosos amb el medi ambient i l’entorn natural</w:t>
        </w:r>
      </w:hyperlink>
    </w:p>
    <w:p>
      <w:pPr>
        <w:pStyle w:val="Link4"/>
      </w:pPr>
      <w:hyperlink r:id="rId112">
        <w:r>
          <w:rPr/>
          <w:t>Argumentació i assumpció d’hàbits i comportaments respectuosos amb el medi ambient i l’entorn natural</w:t>
        </w:r>
      </w:hyperlink>
    </w:p>
    <w:p>
      <w:pPr>
        <w:pStyle w:val="Link4"/>
      </w:pPr>
      <w:hyperlink r:id="rId136">
        <w:r>
          <w:rPr/>
          <w:t>Defensa i reivindicació de les diferents cosmologies i cosmogonies, i la seva vinculació amb el medi ambient, el territori i la naturalesa.</w:t>
        </w:r>
      </w:hyperlink>
    </w:p>
    <w:p>
      <w:pPr>
        <w:pStyle w:val="Link4"/>
      </w:pPr>
      <w:hyperlink r:id="rId137">
        <w:r>
          <w:rPr/>
          <w:t>Promoció i respecte dels drets individuals i col·lectius que garanteixen un entorn mediambiental segur per al desenvolupament dels éssers vius, en general, i de les persones, en concret.</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Disseny i aplicació d’iniciatives basades en la reducció, la reutilització i el reciclatge per conservar el medi ambient, el territori i la naturalesa de l’entorn proper i llunyà.</w:t>
        </w:r>
      </w:hyperlink>
    </w:p>
    <w:p>
      <w:pPr>
        <w:pStyle w:val="Link4"/>
      </w:pPr>
      <w:hyperlink r:id="rId140">
        <w:r>
          <w:rPr/>
          <w:t>Conscienciació envers les pròpies accions sobre el medi natural i l’impacte que tenen.</w:t>
        </w:r>
      </w:hyperlink>
    </w:p>
    <w:p>
      <w:pPr>
        <w:pStyle w:val="Link4"/>
      </w:pPr>
      <w:hyperlink r:id="rId141">
        <w:r>
          <w:rPr/>
          <w:t>Creativitat en el disseny d’iniciatives basades en la  reducció, la reutilització i el reciclatge, per tal de millorar la conservació del medi ambient, el territori i la naturalesa.</w:t>
        </w:r>
      </w:hyperlink>
    </w:p>
    <w:p>
      <w:pPr>
        <w:pStyle w:val="Link4"/>
      </w:pPr>
      <w:hyperlink r:id="rId142">
        <w:r>
          <w:rPr/>
          <w:t>Respecte i valoració de la diversitat cultural (llengües, costums, valors, creences, formes de vida...) present a l’aula, l’escola i a l’entorn proper com una oportunitat d’aprenentatge i d’enriquiment</w:t>
        </w:r>
      </w:hyperlink>
    </w:p>
    <w:p>
      <w:pPr>
        <w:pStyle w:val="Link4"/>
      </w:pPr>
      <w:hyperlink r:id="rId143">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6">
        <w:r>
          <w:rPr/>
          <w:t>Manifestació i defensa d'un tractament respectuós en relació als diferents col.lectius socials i culturals, en els espais d'informació i comunicació (mitjans de comunicació, Internet, xarxes socials...)</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48">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49">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1">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17">
        <w:r>
          <w:rPr/>
          <w:t>Denúncia i actuació davant situacions de desigualtat, injustícia i discriminació per motiu de gènere, sexe o opció afectivosexual.</w:t>
        </w:r>
      </w:hyperlink>
    </w:p>
    <w:p>
      <w:pPr>
        <w:pStyle w:val="Link4"/>
      </w:pPr>
      <w:hyperlink r:id="rId119">
        <w:r>
          <w:rPr/>
          <w:t>Defensa dels drets i deures individuals i col·lectius en qüestió de gènere.</w:t>
        </w:r>
      </w:hyperlink>
    </w:p>
    <w:p>
      <w:pPr>
        <w:pStyle w:val="Link4"/>
      </w:pPr>
      <w:hyperlink r:id="rId152">
        <w:r>
          <w:rPr/>
          <w:t>Anàlisi de les causes (i les conseqüències) de l’existència de diferències i desigualtats socials per motiu de gènere, d’identitat sexual i opció afectivasexual</w:t>
        </w:r>
      </w:hyperlink>
    </w:p>
    <w:p>
      <w:pPr>
        <w:pStyle w:val="Link4"/>
      </w:pPr>
      <w:hyperlink r:id="rId153">
        <w:r>
          <w:rPr/>
          <w:t>Reflexió crítica de les causes (i les conseqüències) de l’existència de diferències i desigualtats socials per motiu de gènere, d’identitat sexual i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5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55">
        <w:r>
          <w:rPr/>
          <w:t>Pràctica d’accions per satisfer les necessitats personals i les de les demés persones per tal de  cuidar-se una mateixa i les altres persones</w:t>
        </w:r>
      </w:hyperlink>
    </w:p>
    <w:p>
      <w:pPr>
        <w:pStyle w:val="Link4"/>
      </w:pPr>
      <w:hyperlink r:id="rId15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57">
        <w:r>
          <w:rPr/>
          <w:t>Actuació amb coherència (cura d’una mateixa, cura de l’altre, cura de l’entorn) per la creació d’alternatives que tendeixin a la cultura de pau global</w:t>
        </w:r>
      </w:hyperlink>
    </w:p>
    <w:p>
      <w:pPr>
        <w:pStyle w:val="Link4"/>
      </w:pPr>
      <w:hyperlink r:id="rId158">
        <w:r>
          <w:rPr/>
          <w:t>Assumpció de les responsabilitats i els compromisos adquirits en relació a la planificació, organització i realització de tasques i projectes en l’àmbit escolar, familiar i en la vida quotidiana</w:t>
        </w:r>
      </w:hyperlink>
    </w:p>
    <w:p>
      <w:pPr>
        <w:pStyle w:val="Link4"/>
      </w:pPr>
      <w:hyperlink r:id="rId159">
        <w:r>
          <w:rPr/>
          <w:t xml:space="preserve">Assumpció de les responsabilitats que es deriven de les pròpies decisions i de les conseqüències d’aquestes decisions </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60">
        <w:r>
          <w:rPr/>
          <w:t>Desenvolupament de nous mecanismes i vies de participació democràtica a l’aula, al centre i a l’entorn, indagant propostes de millora i aprofundiment democràtic</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161">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162">
        <w:r>
          <w:rPr/>
          <w:t>Participació en propostes i accions de conservació del medi ambient, el territori i la naturalesa de l’entorn proper</w:t>
        </w:r>
      </w:hyperlink>
    </w:p>
    <w:p>
      <w:pPr>
        <w:pStyle w:val="Link4"/>
      </w:pPr>
      <w:hyperlink r:id="rId163">
        <w:r>
          <w:rPr/>
          <w:t>Implicació en propostes i accions de conservació i protecció del medi ambint, el territori i la naturalesa.</w:t>
        </w:r>
      </w:hyperlink>
    </w:p>
    <w:p>
      <w:pPr>
        <w:pStyle w:val="Link4"/>
      </w:pPr>
      <w:hyperlink r:id="rId164">
        <w:r>
          <w:rPr/>
          <w:t>Compromís i implicació en desenvolupar propostes i accions de conservació del medi ambient, el territori i la naturalesa.</w:t>
        </w:r>
      </w:hyperlink>
    </w:p>
    <w:p>
      <w:pPr>
        <w:pStyle w:val="Link4"/>
      </w:pPr>
      <w:hyperlink r:id="rId165">
        <w:r>
          <w:rPr/>
          <w:t xml:space="preserve">Construcció de relacions de convivència assertives i respectuoses amb totes les persones i grups socials independentment del seu 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6">
        <w:r>
          <w:rPr/>
          <w:t>Carpeta d'aprenentatge</w:t>
        </w:r>
      </w:hyperlink>
    </w:p>
    <w:p>
      <w:pPr>
        <w:pStyle w:val="Link4"/>
      </w:pPr>
      <w:hyperlink r:id="rId167">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Anàlisi dels estereotips i prejudicis a l’entorn de la identitat de gènere. Identificació i rebuig de</w:t>
        <w:br/>
        <w:br/>
        <w:br/>
        <w:t>la violència de gènere, tot coneixent els mitjans de prevenció i protecció.</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de marginació, intolerància, desigualtat i injustícia social en el</w:t>
        <w:br/>
        <w:br/>
        <w:br/>
        <w:t>món, desenvolupant una consciència ètica.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en comunicació lingüística</w:t>
      </w:r>
    </w:p>
    <w:p>
      <w:pPr>
        <w:pStyle w:val="ListBullet"/>
      </w:pPr>
      <w:r>
        <w:t>Competència ciutadana</w:t>
      </w:r>
    </w:p>
    <w:p>
      <w:pPr>
        <w:pStyle w:val="Link"/>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0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1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2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4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4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51" Type="http://schemas.openxmlformats.org/officeDocument/2006/relationships/hyperlink" Target="https://transformarelmon-guia.edualter.org/ca/instruments/contractes-didactics"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6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66" Type="http://schemas.openxmlformats.org/officeDocument/2006/relationships/hyperlink" Target="https://transformarelmon-guia.edualter.org/ca/instruments/carpeta-daprenentatge" TargetMode="External"/><Relationship Id="rId167" Type="http://schemas.openxmlformats.org/officeDocument/2006/relationships/hyperlink" Target="https://transformarelmon-guia.edualter.org/ca/instruments/portafoli1"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