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dels beneficis i els reptes de respectar el procés i de trobar una sortida justa per resoldre els conflictes interpersonals i locals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els beneficis i els reptes de respectar el procés i de trobar una sortida justa per resoldre els conflictes interpersonals i locals.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6">
        <w:r>
          <w:rPr/>
          <w:t>Capacitat de fer el seguiment i valorar el respecte de les normes de classe i el caràcter reparador de les mesures</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0">
        <w:r>
          <w:rPr/>
          <w:t>Reflexió crítica de les semblances i les diferències de gènere com a element enriquidor de les relacions interpersonals.</w:t>
        </w:r>
      </w:hyperlink>
    </w:p>
    <w:p>
      <w:pPr>
        <w:pStyle w:val="Link4"/>
      </w:pPr>
      <w:hyperlink r:id="rId101">
        <w:r>
          <w:rPr/>
          <w:t>Valoració de situacions de desigualtat, injustícia i discriminació per motiu de gènere, sexe o opció afectivosexual.</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55">
        <w:r>
          <w:rPr/>
          <w:t>Identificació de les principals situacions de desigualtat, injustícia i discriminació per motiu de gènere, sexe o opció afectivosexual.</w:t>
        </w:r>
      </w:hyperlink>
    </w:p>
    <w:p>
      <w:pPr>
        <w:pStyle w:val="Link4"/>
      </w:pPr>
      <w:hyperlink r:id="rId100">
        <w:r>
          <w:rPr/>
          <w:t>Reflexió crítica de les semblances i les diferències de gènere com a element enriquidor de les relacions interpersonals.</w:t>
        </w:r>
      </w:hyperlink>
    </w:p>
    <w:p>
      <w:pPr>
        <w:pStyle w:val="Link4"/>
      </w:pPr>
      <w:hyperlink r:id="rId104">
        <w:r>
          <w:rPr/>
          <w:t>Manifestació de conductes i relacions interpersonals basades en el respecte, el diàleg i la igualtat</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5">
        <w:r>
          <w:rPr/>
          <w:t>Manifestació d’actituds cooperatives, solidàries i crítiques davant de situacions de discriminació per motiu de gènere, sexe i opció afectivasexual</w:t>
        </w:r>
      </w:hyperlink>
    </w:p>
    <w:p>
      <w:pPr>
        <w:pStyle w:val="Link4"/>
      </w:pPr>
      <w:hyperlink r:id="rId77">
        <w:r>
          <w:rPr/>
          <w:t>Rebuig de comportaments i actituds discriminatòries en diferents àmbits de la vida</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21">
        <w:r>
          <w:rPr/>
          <w:t>Capacitat de valorar les pròpies  habilitats socials que tenen més i menys desenvolupades com a forma d’apoderament personal</w:t>
        </w:r>
      </w:hyperlink>
    </w:p>
    <w:p>
      <w:pPr>
        <w:pStyle w:val="Link4"/>
      </w:pPr>
      <w:hyperlink r:id="rId26">
        <w:r>
          <w:rPr/>
          <w:t>Desenvolupament de les pròpies habilitats (i febleses) socials i capacitat d’autoavaluar per apoderar-se</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6">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0">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07">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emprenedora</w:t>
      </w:r>
    </w:p>
    <w:p>
      <w:pPr>
        <w:pStyle w:val="Link"/>
      </w:pPr>
      <w:hyperlink r:id="rId80">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08">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11">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9">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9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00"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0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0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0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