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 xml:space="preserve">Anàlisi del procés d’un conflicte interpersonal 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Analitzen el procés d’un conflicte interpersonal.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8">
        <w:r>
          <w:rPr/>
          <w:t>Valoració dels beneficis de trobar una sortida justa per resoldre els conflictes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9">
        <w:r>
          <w:rPr/>
          <w:t>Introducció a la dimensió internacional, al planeta i a altres països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transformarelmon-guia.edualter.org/ca/instruments/observacio-dactituds" TargetMode="External"/><Relationship Id="rId67" Type="http://schemas.openxmlformats.org/officeDocument/2006/relationships/hyperlink" Target="https://transformarelmon-guia.edualter.org/ca/instruments/rubrica-perspeciva-feminista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6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