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frenar la violència directa (física, verbal i psicològica) d’altres persones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Formulen la seva pròpia opinió sobre diferents exemples de violència (directa (física, verbal, psicològica), estructural i cultural) en les relacions interpersonals i l’entorn proper.</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Cultura de pau i noviolència</w:t>
      </w:r>
    </w:p>
    <w:p>
      <w:pPr>
        <w:pStyle w:val="ListBullet"/>
      </w:pPr>
      <w:r>
        <w:t>Educació Primària</w:t>
      </w:r>
    </w:p>
    <w:p>
      <w:pPr>
        <w:pStyle w:val="Link"/>
      </w:pPr>
      <w:hyperlink r:id="rId20">
        <w:r>
          <w:rPr/>
          <w:t>Capacitat de canalitzar la violència directa pròpia  (física, verbal i psicològica) en les relacions interpersonals</w:t>
        </w:r>
      </w:hyperlink>
    </w:p>
    <w:p>
      <w:pPr>
        <w:pStyle w:val="ListBullet"/>
      </w:pPr>
      <w:r>
        <w:t>Cultura de 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Cultura de pau i noviolència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ciutadana</w:t>
      </w:r>
    </w:p>
    <w:p>
      <w:pPr>
        <w:pStyle w:val="Link"/>
      </w:pPr>
      <w:hyperlink r:id="rId25">
        <w:r>
          <w:rPr/>
          <w:t>Coneixement del tipus de conflicte a l'aula i en la realitat propera, capacitat de comparar-los i d’argumentar si són violents o no</w:t>
        </w:r>
      </w:hyperlink>
    </w:p>
    <w:p>
      <w:pPr>
        <w:pStyle w:val="ListBullet"/>
      </w:pPr>
      <w:r>
        <w:t>Cultura de 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Cultura de pau i noviolència</w:t>
      </w:r>
    </w:p>
    <w:p>
      <w:pPr>
        <w:pStyle w:val="ListBullet"/>
      </w:pPr>
      <w:r>
        <w:t>Educació Primària</w:t>
      </w:r>
    </w:p>
    <w:p>
      <w:pPr>
        <w:pStyle w:val="Link"/>
      </w:pPr>
      <w:hyperlink r:id="rId102">
        <w:r>
          <w:rPr/>
          <w:t>Valoració dels beneficis i els reptes de respectar el procés i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16">
        <w:r>
          <w:rPr/>
          <w:t>Coneixement del rol de les Nacions Unides i del dret internacional</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